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967" w:rsidRPr="008F3CB4" w:rsidRDefault="007D7967">
      <w:pPr>
        <w:rPr>
          <w:b/>
          <w:sz w:val="28"/>
          <w:szCs w:val="28"/>
          <w:u w:val="single"/>
        </w:rPr>
      </w:pPr>
      <w:r w:rsidRPr="008F3CB4">
        <w:rPr>
          <w:b/>
          <w:sz w:val="28"/>
          <w:szCs w:val="28"/>
          <w:u w:val="single"/>
        </w:rPr>
        <w:t xml:space="preserve">ΠΑΡΑΡΤΗΜΑ </w:t>
      </w:r>
      <w:r w:rsidR="00E74890">
        <w:rPr>
          <w:b/>
          <w:sz w:val="28"/>
          <w:szCs w:val="28"/>
          <w:u w:val="single"/>
        </w:rPr>
        <w:t>Β</w:t>
      </w:r>
      <w:r w:rsidRPr="008F3CB4">
        <w:rPr>
          <w:b/>
          <w:sz w:val="28"/>
          <w:szCs w:val="28"/>
          <w:u w:val="single"/>
        </w:rPr>
        <w:t xml:space="preserve"> – ΥΠΟΔΕΙΓΜΑ ΕΝΤΥΠΟΥ ΤΕΧΝΙΚΗΣ ΠΡΟΣΦΟΡΑΣ</w:t>
      </w:r>
    </w:p>
    <w:p w:rsidR="004B151C" w:rsidRDefault="007D7967">
      <w:r>
        <w:t>Της επιχείρησης ……………</w:t>
      </w:r>
      <w:r w:rsidR="008F3CB4">
        <w:t>…………………</w:t>
      </w:r>
      <w:r>
        <w:t>………………………</w:t>
      </w:r>
      <w:r w:rsidR="008F3CB4">
        <w:t>………………….</w:t>
      </w:r>
      <w:r>
        <w:t>…… , με έδρα …………………………</w:t>
      </w:r>
      <w:r w:rsidR="008F3CB4">
        <w:t>…………..</w:t>
      </w:r>
      <w:r>
        <w:t>……………., οδός……………</w:t>
      </w:r>
      <w:r w:rsidR="008F3CB4">
        <w:t>……………..</w:t>
      </w:r>
      <w:r>
        <w:t>…</w:t>
      </w:r>
      <w:r w:rsidR="008F3CB4">
        <w:t xml:space="preserve">…………………………… αριθμός ………….  Τηλέφωνο………………………….., </w:t>
      </w:r>
      <w:proofErr w:type="gramStart"/>
      <w:r w:rsidR="008F3CB4">
        <w:rPr>
          <w:lang w:val="en-US"/>
        </w:rPr>
        <w:t>fax</w:t>
      </w:r>
      <w:proofErr w:type="gramEnd"/>
      <w:r w:rsidR="008F3CB4">
        <w:t>…………………………….</w:t>
      </w:r>
    </w:p>
    <w:p w:rsidR="008F3CB4" w:rsidRDefault="005877AC" w:rsidP="00E3631F">
      <w:r w:rsidRPr="0096123E">
        <w:rPr>
          <w:b/>
          <w:sz w:val="24"/>
          <w:szCs w:val="24"/>
        </w:rPr>
        <w:t>ΠΡΟΔΙΑΓΡΑΦΕΣ</w:t>
      </w:r>
      <w:r>
        <w:rPr>
          <w:b/>
          <w:sz w:val="24"/>
          <w:szCs w:val="24"/>
        </w:rPr>
        <w:t xml:space="preserve"> ΥΠΟ ΠΡΟΜΗΘΕΙΑ ΚΑΙΝΟΥΡΓΙΩΝ ΜΗΧΑΝΗΜΑΤΩΝ</w:t>
      </w:r>
    </w:p>
    <w:tbl>
      <w:tblPr>
        <w:tblStyle w:val="a3"/>
        <w:tblW w:w="0" w:type="auto"/>
        <w:shd w:val="clear" w:color="auto" w:fill="BFBFBF" w:themeFill="background1" w:themeFillShade="BF"/>
        <w:tblLayout w:type="fixed"/>
        <w:tblLook w:val="04A0" w:firstRow="1" w:lastRow="0" w:firstColumn="1" w:lastColumn="0" w:noHBand="0" w:noVBand="1"/>
      </w:tblPr>
      <w:tblGrid>
        <w:gridCol w:w="675"/>
        <w:gridCol w:w="6521"/>
        <w:gridCol w:w="1627"/>
        <w:gridCol w:w="1276"/>
        <w:gridCol w:w="1325"/>
        <w:gridCol w:w="1568"/>
        <w:gridCol w:w="1717"/>
      </w:tblGrid>
      <w:tr w:rsidR="00540073" w:rsidRPr="0096123E" w:rsidTr="00052155">
        <w:trPr>
          <w:cantSplit/>
          <w:trHeight w:val="445"/>
          <w:tblHeader/>
        </w:trPr>
        <w:tc>
          <w:tcPr>
            <w:tcW w:w="675" w:type="dxa"/>
            <w:shd w:val="clear" w:color="auto" w:fill="BFBFBF" w:themeFill="background1" w:themeFillShade="BF"/>
          </w:tcPr>
          <w:p w:rsidR="00540073" w:rsidRPr="0096123E" w:rsidRDefault="00540073">
            <w:pPr>
              <w:rPr>
                <w:b/>
                <w:sz w:val="24"/>
                <w:szCs w:val="24"/>
              </w:rPr>
            </w:pPr>
            <w:r w:rsidRPr="0096123E">
              <w:rPr>
                <w:b/>
                <w:sz w:val="24"/>
                <w:szCs w:val="24"/>
              </w:rPr>
              <w:t>Α/Α</w:t>
            </w:r>
          </w:p>
        </w:tc>
        <w:tc>
          <w:tcPr>
            <w:tcW w:w="14034" w:type="dxa"/>
            <w:gridSpan w:val="6"/>
            <w:shd w:val="clear" w:color="auto" w:fill="BFBFBF" w:themeFill="background1" w:themeFillShade="BF"/>
          </w:tcPr>
          <w:p w:rsidR="00540073" w:rsidRPr="0096123E" w:rsidRDefault="00DC40FF" w:rsidP="00F55899">
            <w:pPr>
              <w:pStyle w:val="a4"/>
              <w:numPr>
                <w:ilvl w:val="0"/>
                <w:numId w:val="1"/>
              </w:numPr>
              <w:rPr>
                <w:b/>
                <w:sz w:val="24"/>
                <w:szCs w:val="24"/>
              </w:rPr>
            </w:pPr>
            <w:r w:rsidRPr="0096123E">
              <w:rPr>
                <w:b/>
                <w:sz w:val="24"/>
                <w:szCs w:val="24"/>
              </w:rPr>
              <w:t xml:space="preserve">ΠΡΟΔΙΑΓΡΑΦΕΣ ΚΑΙΝΟΥΡΓΙΟΥ </w:t>
            </w:r>
            <w:r w:rsidR="00F55899" w:rsidRPr="0096123E">
              <w:rPr>
                <w:b/>
                <w:sz w:val="24"/>
                <w:szCs w:val="24"/>
              </w:rPr>
              <w:t>ΡΥΜΟΥΛΚΟΥΜΕΝΟΥ ΑΕΡΟΣΥΜΠΙΕΣΤΗ</w:t>
            </w:r>
          </w:p>
        </w:tc>
      </w:tr>
      <w:tr w:rsidR="00E3631F" w:rsidTr="00052155">
        <w:tblPrEx>
          <w:shd w:val="clear" w:color="auto" w:fill="auto"/>
        </w:tblPrEx>
        <w:trPr>
          <w:cantSplit/>
          <w:tblHeader/>
        </w:trPr>
        <w:tc>
          <w:tcPr>
            <w:tcW w:w="675" w:type="dxa"/>
            <w:shd w:val="pct15" w:color="auto" w:fill="auto"/>
            <w:vAlign w:val="center"/>
          </w:tcPr>
          <w:p w:rsidR="00E3631F" w:rsidRPr="00540073" w:rsidRDefault="00E3631F" w:rsidP="00E3631F">
            <w:pPr>
              <w:jc w:val="center"/>
              <w:rPr>
                <w:sz w:val="24"/>
                <w:szCs w:val="24"/>
              </w:rPr>
            </w:pPr>
            <w:r w:rsidRPr="00540073">
              <w:rPr>
                <w:sz w:val="24"/>
                <w:szCs w:val="24"/>
              </w:rPr>
              <w:t>α/α</w:t>
            </w:r>
          </w:p>
        </w:tc>
        <w:tc>
          <w:tcPr>
            <w:tcW w:w="6521" w:type="dxa"/>
            <w:shd w:val="pct15" w:color="auto" w:fill="auto"/>
            <w:vAlign w:val="center"/>
          </w:tcPr>
          <w:p w:rsidR="00E3631F" w:rsidRPr="00540073" w:rsidRDefault="00E3631F" w:rsidP="00E3631F">
            <w:pPr>
              <w:jc w:val="center"/>
              <w:rPr>
                <w:sz w:val="24"/>
                <w:szCs w:val="24"/>
              </w:rPr>
            </w:pPr>
            <w:r w:rsidRPr="00540073">
              <w:rPr>
                <w:sz w:val="24"/>
                <w:szCs w:val="24"/>
              </w:rPr>
              <w:t>ΤΕΧΝΙΚΑ ΧΑΡΑΚΤΗΡΙΣΤΙΚΑ</w:t>
            </w:r>
          </w:p>
        </w:tc>
        <w:tc>
          <w:tcPr>
            <w:tcW w:w="1627" w:type="dxa"/>
            <w:shd w:val="clear" w:color="auto" w:fill="D9D9D9" w:themeFill="background1" w:themeFillShade="D9"/>
            <w:vAlign w:val="center"/>
          </w:tcPr>
          <w:p w:rsidR="00E3631F" w:rsidRPr="00540073" w:rsidRDefault="00E3631F" w:rsidP="00E3631F">
            <w:pPr>
              <w:jc w:val="center"/>
              <w:rPr>
                <w:sz w:val="24"/>
                <w:szCs w:val="24"/>
              </w:rPr>
            </w:pPr>
            <w:r w:rsidRPr="00540073">
              <w:rPr>
                <w:sz w:val="24"/>
                <w:szCs w:val="24"/>
              </w:rPr>
              <w:t>ΕΝΟΤΗΤΑ</w:t>
            </w:r>
          </w:p>
        </w:tc>
        <w:tc>
          <w:tcPr>
            <w:tcW w:w="1276" w:type="dxa"/>
            <w:shd w:val="clear" w:color="auto" w:fill="D9D9D9" w:themeFill="background1" w:themeFillShade="D9"/>
            <w:vAlign w:val="center"/>
          </w:tcPr>
          <w:p w:rsidR="00E3631F" w:rsidRPr="00540073" w:rsidRDefault="00E3631F" w:rsidP="00DC40FF">
            <w:pPr>
              <w:jc w:val="center"/>
              <w:rPr>
                <w:sz w:val="24"/>
                <w:szCs w:val="24"/>
              </w:rPr>
            </w:pPr>
            <w:r w:rsidRPr="00540073">
              <w:rPr>
                <w:sz w:val="24"/>
                <w:szCs w:val="24"/>
              </w:rPr>
              <w:t>ΑΠΑΙΤΗΣΗ</w:t>
            </w:r>
          </w:p>
        </w:tc>
        <w:tc>
          <w:tcPr>
            <w:tcW w:w="1325" w:type="dxa"/>
            <w:shd w:val="clear" w:color="auto" w:fill="D9D9D9" w:themeFill="background1" w:themeFillShade="D9"/>
            <w:vAlign w:val="center"/>
          </w:tcPr>
          <w:p w:rsidR="00E3631F" w:rsidRPr="00540073" w:rsidRDefault="00E3631F" w:rsidP="00E3631F">
            <w:pPr>
              <w:jc w:val="center"/>
              <w:rPr>
                <w:sz w:val="24"/>
                <w:szCs w:val="24"/>
              </w:rPr>
            </w:pPr>
            <w:r w:rsidRPr="00540073">
              <w:rPr>
                <w:sz w:val="24"/>
                <w:szCs w:val="24"/>
              </w:rPr>
              <w:t>ΑΠΑΝΤΗΣΗ</w:t>
            </w:r>
          </w:p>
        </w:tc>
        <w:tc>
          <w:tcPr>
            <w:tcW w:w="1568" w:type="dxa"/>
            <w:shd w:val="clear" w:color="auto" w:fill="D9D9D9" w:themeFill="background1" w:themeFillShade="D9"/>
            <w:vAlign w:val="center"/>
          </w:tcPr>
          <w:p w:rsidR="00E3631F" w:rsidRDefault="00E3631F" w:rsidP="00E3631F">
            <w:pPr>
              <w:jc w:val="center"/>
              <w:rPr>
                <w:sz w:val="24"/>
                <w:szCs w:val="24"/>
              </w:rPr>
            </w:pPr>
            <w:r>
              <w:rPr>
                <w:sz w:val="24"/>
                <w:szCs w:val="24"/>
              </w:rPr>
              <w:t>ΤΙΜΗ</w:t>
            </w:r>
          </w:p>
          <w:p w:rsidR="00E3631F" w:rsidRPr="00540073" w:rsidRDefault="00E3631F" w:rsidP="00E3631F">
            <w:pPr>
              <w:jc w:val="center"/>
              <w:rPr>
                <w:sz w:val="24"/>
                <w:szCs w:val="24"/>
              </w:rPr>
            </w:pPr>
            <w:r>
              <w:rPr>
                <w:sz w:val="24"/>
                <w:szCs w:val="24"/>
              </w:rPr>
              <w:t>(όπου απαιτείται)</w:t>
            </w:r>
          </w:p>
        </w:tc>
        <w:tc>
          <w:tcPr>
            <w:tcW w:w="1717" w:type="dxa"/>
            <w:shd w:val="pct15" w:color="auto" w:fill="auto"/>
            <w:vAlign w:val="center"/>
          </w:tcPr>
          <w:p w:rsidR="00E3631F" w:rsidRPr="00540073" w:rsidRDefault="00E3631F" w:rsidP="00E3631F">
            <w:pPr>
              <w:jc w:val="center"/>
              <w:rPr>
                <w:sz w:val="24"/>
                <w:szCs w:val="24"/>
              </w:rPr>
            </w:pPr>
            <w:r w:rsidRPr="00540073">
              <w:rPr>
                <w:sz w:val="24"/>
                <w:szCs w:val="24"/>
              </w:rPr>
              <w:t>ΠΑΡΑΠΟΜΠΗ ΣΕ ΤΕΧΝΙΚΟ ΦΥΛΑΔΙΟ / ΤΕΚΜΗΡΙΩΣΗ</w:t>
            </w:r>
          </w:p>
        </w:tc>
      </w:tr>
      <w:tr w:rsidR="00E3631F" w:rsidTr="00E74890">
        <w:tblPrEx>
          <w:shd w:val="clear" w:color="auto" w:fill="auto"/>
        </w:tblPrEx>
        <w:tc>
          <w:tcPr>
            <w:tcW w:w="675" w:type="dxa"/>
          </w:tcPr>
          <w:p w:rsidR="00E3631F" w:rsidRPr="003F70DB" w:rsidRDefault="00E3631F">
            <w:pPr>
              <w:rPr>
                <w:b/>
              </w:rPr>
            </w:pPr>
            <w:r w:rsidRPr="003F70DB">
              <w:rPr>
                <w:b/>
              </w:rPr>
              <w:t>1</w:t>
            </w:r>
            <w:r w:rsidR="0096123E">
              <w:rPr>
                <w:b/>
              </w:rPr>
              <w:t>.1</w:t>
            </w:r>
          </w:p>
        </w:tc>
        <w:tc>
          <w:tcPr>
            <w:tcW w:w="6521" w:type="dxa"/>
          </w:tcPr>
          <w:p w:rsidR="00E3631F" w:rsidRDefault="00E3631F" w:rsidP="00E3631F">
            <w:r>
              <w:t>Τα παρακάτω στοιχεία θεωρούνται και ουσιώδη και απαράβατα, εκτός αν αναφέρεται ότι αποτελούν προτίμηση ή επιθυμία της υπηρεσίας.</w:t>
            </w:r>
          </w:p>
          <w:p w:rsidR="00E3631F" w:rsidRDefault="00E3631F" w:rsidP="00E3631F">
            <w:r>
              <w:t>Όπου ρητά αναφέρεται η λέξη τουλάχιστον, δεκτές θα γίνονται τιμές οι οποίες θα είναι ίσες ή μεγαλύτερες από την ζητούμενη τιμή.</w:t>
            </w:r>
          </w:p>
          <w:p w:rsidR="00E3631F" w:rsidRDefault="00E3631F" w:rsidP="00E3631F">
            <w:r>
              <w:t>Όπου ρητά αναφέρεται η λέξη περίπου δεν επιτρέπεται απόκλιση μεγαλύτερη ή μικρότερη του 5% επί ποινή αποκλεισμού.</w:t>
            </w:r>
          </w:p>
        </w:tc>
        <w:tc>
          <w:tcPr>
            <w:tcW w:w="1627" w:type="dxa"/>
            <w:shd w:val="clear" w:color="auto" w:fill="D9D9D9" w:themeFill="background1" w:themeFillShade="D9"/>
          </w:tcPr>
          <w:p w:rsidR="00E3631F" w:rsidRDefault="00E3631F" w:rsidP="004720F8">
            <w:pPr>
              <w:jc w:val="both"/>
            </w:pPr>
            <w:r>
              <w:t>1.Γενικές Απαιτήσεις</w:t>
            </w:r>
          </w:p>
        </w:tc>
        <w:tc>
          <w:tcPr>
            <w:tcW w:w="1276" w:type="dxa"/>
            <w:shd w:val="clear" w:color="auto" w:fill="D9D9D9" w:themeFill="background1" w:themeFillShade="D9"/>
          </w:tcPr>
          <w:p w:rsidR="00E3631F" w:rsidRDefault="00E3631F" w:rsidP="00DC40FF">
            <w:pPr>
              <w:jc w:val="center"/>
            </w:pPr>
            <w:r>
              <w:t>ΝΑΙ</w:t>
            </w:r>
          </w:p>
        </w:tc>
        <w:tc>
          <w:tcPr>
            <w:tcW w:w="1325" w:type="dxa"/>
            <w:shd w:val="clear" w:color="auto" w:fill="auto"/>
          </w:tcPr>
          <w:p w:rsidR="00E3631F" w:rsidRDefault="00E3631F"/>
        </w:tc>
        <w:tc>
          <w:tcPr>
            <w:tcW w:w="1568" w:type="dxa"/>
            <w:shd w:val="clear" w:color="auto" w:fill="auto"/>
          </w:tcPr>
          <w:p w:rsidR="00E3631F" w:rsidRDefault="00E3631F"/>
        </w:tc>
        <w:tc>
          <w:tcPr>
            <w:tcW w:w="1717" w:type="dxa"/>
          </w:tcPr>
          <w:p w:rsidR="00E3631F" w:rsidRDefault="00E3631F"/>
        </w:tc>
      </w:tr>
      <w:tr w:rsidR="00E3631F" w:rsidTr="00E74890">
        <w:tblPrEx>
          <w:shd w:val="clear" w:color="auto" w:fill="auto"/>
        </w:tblPrEx>
        <w:tc>
          <w:tcPr>
            <w:tcW w:w="675" w:type="dxa"/>
          </w:tcPr>
          <w:p w:rsidR="00E3631F" w:rsidRPr="003F70DB" w:rsidRDefault="0096123E">
            <w:pPr>
              <w:rPr>
                <w:b/>
              </w:rPr>
            </w:pPr>
            <w:r>
              <w:rPr>
                <w:b/>
              </w:rPr>
              <w:t>1.</w:t>
            </w:r>
            <w:r w:rsidR="00132B71">
              <w:rPr>
                <w:b/>
              </w:rPr>
              <w:t>2</w:t>
            </w:r>
          </w:p>
        </w:tc>
        <w:tc>
          <w:tcPr>
            <w:tcW w:w="6521" w:type="dxa"/>
          </w:tcPr>
          <w:p w:rsidR="00132B71" w:rsidRDefault="00132B71">
            <w:pPr>
              <w:rPr>
                <w:b/>
              </w:rPr>
            </w:pPr>
            <w:r>
              <w:rPr>
                <w:b/>
              </w:rPr>
              <w:t xml:space="preserve">ΓΕΝΙΚΑ </w:t>
            </w:r>
            <w:r w:rsidRPr="005225D7">
              <w:rPr>
                <w:b/>
              </w:rPr>
              <w:t xml:space="preserve">ΧΑΡΑΚΤΗΡΙΣΤΙΚΑ  </w:t>
            </w:r>
          </w:p>
          <w:p w:rsidR="00E3631F" w:rsidRPr="009B2F3E" w:rsidRDefault="00E3631F">
            <w:pPr>
              <w:rPr>
                <w:b/>
              </w:rPr>
            </w:pPr>
            <w:r w:rsidRPr="00E3631F">
              <w:rPr>
                <w:b/>
              </w:rPr>
              <w:t>Γενικά, τύπος, μέγεθος</w:t>
            </w:r>
          </w:p>
          <w:p w:rsidR="00132B71" w:rsidRDefault="00132B71" w:rsidP="00132B71">
            <w:r>
              <w:t xml:space="preserve">Ο υπό προμήθεια ρυμουλκούμενος αεροσυμπιεστής θα πρέπει να είναι καινούριος, γνωστού και αναγνωρισμένου τύπου πρόσφατης ειδικά στιβαρής κατασκευής, από τα τελευταία μοντέλα της αντίστοιχης σειράς, με μεγάλη κυκλοφορία τόσο στην Ελλάδα, όσο και στο εξωτερικό και επίσης: </w:t>
            </w:r>
          </w:p>
          <w:p w:rsidR="00132B71" w:rsidRDefault="00132B71" w:rsidP="00132B71">
            <w:pPr>
              <w:ind w:left="176" w:hanging="176"/>
            </w:pPr>
            <w:r>
              <w:t>•</w:t>
            </w:r>
            <w:r>
              <w:tab/>
              <w:t xml:space="preserve">να διαθέτει ρυθμιζόμενο ύψος </w:t>
            </w:r>
            <w:proofErr w:type="spellStart"/>
            <w:r>
              <w:t>ρυμούλκισης</w:t>
            </w:r>
            <w:proofErr w:type="spellEnd"/>
            <w:r>
              <w:t xml:space="preserve">, </w:t>
            </w:r>
          </w:p>
          <w:p w:rsidR="00132B71" w:rsidRDefault="00132B71" w:rsidP="00132B71">
            <w:pPr>
              <w:ind w:left="176" w:hanging="176"/>
            </w:pPr>
            <w:r>
              <w:t>•</w:t>
            </w:r>
            <w:r>
              <w:tab/>
              <w:t xml:space="preserve">να είναι ελαφρύς (έως 500kgr), ώστε να μετακινείται εύκολα </w:t>
            </w:r>
          </w:p>
          <w:p w:rsidR="00132B71" w:rsidRDefault="00132B71" w:rsidP="00132B71">
            <w:pPr>
              <w:ind w:left="176" w:hanging="176"/>
            </w:pPr>
            <w:r>
              <w:t>•</w:t>
            </w:r>
            <w:r>
              <w:tab/>
              <w:t>να είναι εύκολος στη χρήση</w:t>
            </w:r>
          </w:p>
          <w:p w:rsidR="00132B71" w:rsidRDefault="00132B71" w:rsidP="00132B71">
            <w:pPr>
              <w:ind w:left="176" w:hanging="176"/>
            </w:pPr>
            <w:r>
              <w:t>•</w:t>
            </w:r>
            <w:r>
              <w:tab/>
              <w:t xml:space="preserve">να διαθέτει σήμα CE και να είναι πλήρως εναρμονισμένος με τις αντίστοιχες Ευρωπαϊκές Οδηγίες. </w:t>
            </w:r>
          </w:p>
          <w:p w:rsidR="00132B71" w:rsidRDefault="00132B71" w:rsidP="00132B71">
            <w:pPr>
              <w:ind w:left="176" w:hanging="176"/>
            </w:pPr>
            <w:r>
              <w:t>•</w:t>
            </w:r>
            <w:r>
              <w:tab/>
              <w:t xml:space="preserve">να διαθέτει κινητήρα ντίζελ, με λειτουργία προθέρμανσης, τρικύλινδρο, υδρόψυκτο, ονομαστικής ισχύος 14 kw τουλάχιστον και αριθμό στροφών σε πλήρη λειτουργία 3.600U/min τουλάχιστον, με άμεση μετάδοση κίνησης ώστε να ελαχιστοποιεί τις απώλειες </w:t>
            </w:r>
            <w:r>
              <w:lastRenderedPageBreak/>
              <w:t xml:space="preserve">μετάδοσης και να μεγιστοποιεί την </w:t>
            </w:r>
            <w:proofErr w:type="spellStart"/>
            <w:r>
              <w:t>εξοικονόμιση</w:t>
            </w:r>
            <w:proofErr w:type="spellEnd"/>
            <w:r>
              <w:t xml:space="preserve"> καυσίμου.</w:t>
            </w:r>
          </w:p>
          <w:p w:rsidR="00132B71" w:rsidRDefault="00132B71" w:rsidP="00132B71">
            <w:pPr>
              <w:ind w:left="176" w:hanging="176"/>
            </w:pPr>
            <w:r>
              <w:t>•</w:t>
            </w:r>
            <w:r>
              <w:tab/>
              <w:t xml:space="preserve">η παροχή όγκου αέρα θα πρέπει να είναι 2 m³/min τουλάχιστον και η πίεση λειτουργίας 7 </w:t>
            </w:r>
            <w:proofErr w:type="spellStart"/>
            <w:r>
              <w:t>bar</w:t>
            </w:r>
            <w:proofErr w:type="spellEnd"/>
            <w:r>
              <w:t xml:space="preserve"> ή 100 </w:t>
            </w:r>
            <w:proofErr w:type="spellStart"/>
            <w:r>
              <w:t>PSI</w:t>
            </w:r>
            <w:proofErr w:type="spellEnd"/>
            <w:r>
              <w:t xml:space="preserve"> τουλάχιστον </w:t>
            </w:r>
          </w:p>
          <w:p w:rsidR="00132B71" w:rsidRDefault="00132B71" w:rsidP="00132B71">
            <w:pPr>
              <w:ind w:left="176" w:hanging="176"/>
            </w:pPr>
            <w:r>
              <w:t>•</w:t>
            </w:r>
            <w:r>
              <w:tab/>
              <w:t>να είναι εξοπλισμένος με πλήρως αυτόματη παρακολούθηση και τερματισμό λειτουργίας, με μανόμετρο και οθόνη θερμοκρασίας εξόδου.</w:t>
            </w:r>
          </w:p>
          <w:p w:rsidR="00132B71" w:rsidRDefault="00132B71" w:rsidP="00132B71">
            <w:pPr>
              <w:ind w:left="176" w:hanging="176"/>
            </w:pPr>
            <w:r>
              <w:t>•</w:t>
            </w:r>
            <w:r>
              <w:tab/>
              <w:t xml:space="preserve">να διαθέτει αντιπαγετικό σύστημα ελέγχου το οποίο θα ρυθμίζει αυτόματα τη θερμοκρασία λειτουργίας του μηχανήματος σύμφωνα με τη θερμοκρασία περιβάλλοντος. </w:t>
            </w:r>
          </w:p>
          <w:p w:rsidR="00DC40FF" w:rsidRDefault="00132B71" w:rsidP="00E552C6">
            <w:pPr>
              <w:ind w:left="176" w:hanging="176"/>
            </w:pPr>
            <w:r>
              <w:t>•</w:t>
            </w:r>
            <w:r>
              <w:tab/>
              <w:t>Το κουβούκλιο του θα πρέπει να είναι ανθεκτικό στη διάβρωση και τα γδαρσίματα, και να διαθέτει ηχομονωτικό περίβλημα, ώστε η στάθμη ηχητικής πίεσης να εί</w:t>
            </w:r>
            <w:r w:rsidR="00E552C6">
              <w:t xml:space="preserve">ναι μικρότερη ή ίση των 97dB. </w:t>
            </w:r>
          </w:p>
        </w:tc>
        <w:tc>
          <w:tcPr>
            <w:tcW w:w="1627" w:type="dxa"/>
            <w:shd w:val="clear" w:color="auto" w:fill="D9D9D9" w:themeFill="background1" w:themeFillShade="D9"/>
          </w:tcPr>
          <w:p w:rsidR="00E3631F" w:rsidRDefault="00FF6381" w:rsidP="0027260A">
            <w:pPr>
              <w:jc w:val="both"/>
            </w:pPr>
            <w:r w:rsidRPr="00FF6381">
              <w:lastRenderedPageBreak/>
              <w:t>ΤΕΧΝΙΚΕΣ ΠΡΟΔΙΑΓΡΑΦΕΣ</w:t>
            </w:r>
          </w:p>
        </w:tc>
        <w:tc>
          <w:tcPr>
            <w:tcW w:w="1276" w:type="dxa"/>
            <w:shd w:val="clear" w:color="auto" w:fill="D9D9D9" w:themeFill="background1" w:themeFillShade="D9"/>
          </w:tcPr>
          <w:p w:rsidR="00E3631F" w:rsidRDefault="00E3631F" w:rsidP="00DC40FF">
            <w:pPr>
              <w:jc w:val="center"/>
            </w:pPr>
            <w:r>
              <w:t>ΝΑΙ</w:t>
            </w:r>
          </w:p>
        </w:tc>
        <w:tc>
          <w:tcPr>
            <w:tcW w:w="1325" w:type="dxa"/>
            <w:shd w:val="clear" w:color="auto" w:fill="auto"/>
          </w:tcPr>
          <w:p w:rsidR="00E3631F" w:rsidRDefault="00E3631F"/>
        </w:tc>
        <w:tc>
          <w:tcPr>
            <w:tcW w:w="1568" w:type="dxa"/>
            <w:shd w:val="clear" w:color="auto" w:fill="auto"/>
          </w:tcPr>
          <w:p w:rsidR="00E3631F" w:rsidRDefault="00E3631F"/>
        </w:tc>
        <w:tc>
          <w:tcPr>
            <w:tcW w:w="1717" w:type="dxa"/>
          </w:tcPr>
          <w:p w:rsidR="00E3631F" w:rsidRDefault="00E3631F"/>
        </w:tc>
      </w:tr>
      <w:tr w:rsidR="00D4344F" w:rsidTr="00E74890">
        <w:tblPrEx>
          <w:shd w:val="clear" w:color="auto" w:fill="auto"/>
        </w:tblPrEx>
        <w:tc>
          <w:tcPr>
            <w:tcW w:w="675" w:type="dxa"/>
          </w:tcPr>
          <w:p w:rsidR="00D4344F" w:rsidRDefault="0096123E">
            <w:pPr>
              <w:rPr>
                <w:b/>
              </w:rPr>
            </w:pPr>
            <w:r>
              <w:rPr>
                <w:b/>
              </w:rPr>
              <w:lastRenderedPageBreak/>
              <w:t>1.</w:t>
            </w:r>
            <w:r w:rsidR="00D4344F">
              <w:rPr>
                <w:b/>
              </w:rPr>
              <w:t>3</w:t>
            </w:r>
          </w:p>
        </w:tc>
        <w:tc>
          <w:tcPr>
            <w:tcW w:w="6521" w:type="dxa"/>
          </w:tcPr>
          <w:p w:rsidR="00D4344F" w:rsidRPr="00D4344F" w:rsidRDefault="00D4344F" w:rsidP="00D4344F">
            <w:pPr>
              <w:ind w:left="176" w:hanging="176"/>
              <w:rPr>
                <w:b/>
              </w:rPr>
            </w:pPr>
            <w:r w:rsidRPr="00D4344F">
              <w:rPr>
                <w:b/>
              </w:rPr>
              <w:t>ΕΠΙΠΛΕΟΝ ΕΞΟΠΛΙΣΜΟΣ</w:t>
            </w:r>
          </w:p>
          <w:p w:rsidR="00D4344F" w:rsidRDefault="00D4344F" w:rsidP="00D4344F">
            <w:pPr>
              <w:ind w:left="176" w:hanging="176"/>
            </w:pPr>
            <w:r>
              <w:t>Επιπλέον το μηχάνημα θα είναι εφοδιασμένο με τον κατωτέρω εξοπλισμό:</w:t>
            </w:r>
          </w:p>
          <w:p w:rsidR="00D4344F" w:rsidRDefault="00D4344F" w:rsidP="00E552C6">
            <w:pPr>
              <w:ind w:left="176" w:hanging="176"/>
            </w:pPr>
            <w:r>
              <w:t>•</w:t>
            </w:r>
            <w:r>
              <w:tab/>
              <w:t>Έλικτρο εύκαμπτου σωλήνα με εύκαμπτο σωλήνα μήκους 20 μέτρων τουλάχιστον,</w:t>
            </w:r>
          </w:p>
          <w:p w:rsidR="00D4344F" w:rsidRDefault="00D4344F" w:rsidP="00E552C6">
            <w:pPr>
              <w:ind w:left="176" w:hanging="176"/>
            </w:pPr>
            <w:r>
              <w:t>•</w:t>
            </w:r>
            <w:r>
              <w:tab/>
              <w:t>Λιπαντήρα για εργαλεία πεπιεσμένου αέρα,</w:t>
            </w:r>
          </w:p>
          <w:p w:rsidR="00D4344F" w:rsidRDefault="00D4344F" w:rsidP="00E552C6">
            <w:pPr>
              <w:ind w:left="176" w:hanging="176"/>
              <w:rPr>
                <w:b/>
              </w:rPr>
            </w:pPr>
            <w:r>
              <w:t>•</w:t>
            </w:r>
            <w:r>
              <w:tab/>
              <w:t>Σφυρί 24 kg με απόσβεση κραδασμών, χυτή λαβή από γαλβανισμένο ατσάλι, χαμηλής κατανάλωσης αέρα και υψηλής ισχύος, απόδοση χαμηλών κραδασμών και ηχομόνωση.</w:t>
            </w:r>
          </w:p>
        </w:tc>
        <w:tc>
          <w:tcPr>
            <w:tcW w:w="1627" w:type="dxa"/>
            <w:shd w:val="clear" w:color="auto" w:fill="D9D9D9" w:themeFill="background1" w:themeFillShade="D9"/>
          </w:tcPr>
          <w:p w:rsidR="00D4344F" w:rsidRDefault="00D4344F" w:rsidP="0027260A">
            <w:pPr>
              <w:jc w:val="both"/>
            </w:pPr>
          </w:p>
        </w:tc>
        <w:tc>
          <w:tcPr>
            <w:tcW w:w="1276" w:type="dxa"/>
            <w:shd w:val="clear" w:color="auto" w:fill="D9D9D9" w:themeFill="background1" w:themeFillShade="D9"/>
          </w:tcPr>
          <w:p w:rsidR="00D4344F" w:rsidRDefault="00D4344F" w:rsidP="00DC40FF">
            <w:pPr>
              <w:jc w:val="center"/>
            </w:pPr>
          </w:p>
        </w:tc>
        <w:tc>
          <w:tcPr>
            <w:tcW w:w="1325" w:type="dxa"/>
            <w:shd w:val="clear" w:color="auto" w:fill="auto"/>
          </w:tcPr>
          <w:p w:rsidR="00D4344F" w:rsidRDefault="00D4344F"/>
        </w:tc>
        <w:tc>
          <w:tcPr>
            <w:tcW w:w="1568" w:type="dxa"/>
            <w:shd w:val="clear" w:color="auto" w:fill="auto"/>
          </w:tcPr>
          <w:p w:rsidR="00D4344F" w:rsidRDefault="00D4344F"/>
        </w:tc>
        <w:tc>
          <w:tcPr>
            <w:tcW w:w="1717" w:type="dxa"/>
          </w:tcPr>
          <w:p w:rsidR="00D4344F" w:rsidRDefault="00D4344F"/>
        </w:tc>
      </w:tr>
      <w:tr w:rsidR="00E3631F" w:rsidTr="00E74890">
        <w:tblPrEx>
          <w:shd w:val="clear" w:color="auto" w:fill="auto"/>
        </w:tblPrEx>
        <w:tc>
          <w:tcPr>
            <w:tcW w:w="675" w:type="dxa"/>
          </w:tcPr>
          <w:p w:rsidR="00E3631F" w:rsidRPr="00AD5AC8" w:rsidRDefault="0096123E">
            <w:pPr>
              <w:rPr>
                <w:b/>
              </w:rPr>
            </w:pPr>
            <w:r>
              <w:rPr>
                <w:b/>
              </w:rPr>
              <w:t>1.</w:t>
            </w:r>
            <w:r w:rsidR="00E552C6">
              <w:rPr>
                <w:b/>
              </w:rPr>
              <w:t>4</w:t>
            </w:r>
          </w:p>
        </w:tc>
        <w:tc>
          <w:tcPr>
            <w:tcW w:w="6521" w:type="dxa"/>
          </w:tcPr>
          <w:p w:rsidR="00E3631F" w:rsidRDefault="00E86F13">
            <w:r w:rsidRPr="00E86F13">
              <w:rPr>
                <w:b/>
              </w:rPr>
              <w:t>ΛΟΓΟΤΥΠΑ</w:t>
            </w:r>
          </w:p>
          <w:p w:rsidR="00E3631F" w:rsidRDefault="00E86F13" w:rsidP="00E552C6">
            <w:r>
              <w:t>Ο Προμηθευτής αναλαμβάνει την υποχρέωση να προσφέρει και να τοποθετήσει στον προσφερόμενο εξοπλισμό, σε μόνιμη θέση, τ</w:t>
            </w:r>
            <w:r w:rsidR="00E552C6">
              <w:t>α</w:t>
            </w:r>
            <w:r>
              <w:t xml:space="preserve"> λογότυπ</w:t>
            </w:r>
            <w:r w:rsidR="00E552C6">
              <w:t>α</w:t>
            </w:r>
            <w:r>
              <w:t xml:space="preserve"> του Δήμου Νεστορίου</w:t>
            </w:r>
            <w:r w:rsidR="00E552C6">
              <w:t xml:space="preserve"> και του προγράμματος χρηματοδότησης της προμήθειας ΦΙΛΟΔΗΜΟΣ ΙΙ</w:t>
            </w:r>
            <w:r>
              <w:t>. Οι διαστάσεις, το περιεχόμενο, ο χρωματισμός και οι θέσεις τους θα δοθούν στον προμηθευτή από τον Δήμο.</w:t>
            </w:r>
          </w:p>
        </w:tc>
        <w:tc>
          <w:tcPr>
            <w:tcW w:w="1627" w:type="dxa"/>
            <w:shd w:val="clear" w:color="auto" w:fill="D9D9D9" w:themeFill="background1" w:themeFillShade="D9"/>
          </w:tcPr>
          <w:p w:rsidR="00E3631F" w:rsidRDefault="001D03B7" w:rsidP="0027260A">
            <w:pPr>
              <w:jc w:val="both"/>
            </w:pPr>
            <w:r w:rsidRPr="001D03B7">
              <w:t>ΤΕΧΝΙΚΕΣ ΠΡΟΔΙΑΓΡΑΦΕΣ</w:t>
            </w:r>
          </w:p>
        </w:tc>
        <w:tc>
          <w:tcPr>
            <w:tcW w:w="1276" w:type="dxa"/>
            <w:shd w:val="clear" w:color="auto" w:fill="D9D9D9" w:themeFill="background1" w:themeFillShade="D9"/>
          </w:tcPr>
          <w:p w:rsidR="00E3631F" w:rsidRDefault="00E3631F" w:rsidP="00DC40FF">
            <w:pPr>
              <w:jc w:val="center"/>
            </w:pPr>
            <w:r>
              <w:t>ΝΑΙ</w:t>
            </w:r>
          </w:p>
        </w:tc>
        <w:tc>
          <w:tcPr>
            <w:tcW w:w="1325" w:type="dxa"/>
            <w:shd w:val="clear" w:color="auto" w:fill="auto"/>
          </w:tcPr>
          <w:p w:rsidR="00E3631F" w:rsidRDefault="00E3631F"/>
        </w:tc>
        <w:tc>
          <w:tcPr>
            <w:tcW w:w="1568" w:type="dxa"/>
            <w:shd w:val="clear" w:color="auto" w:fill="auto"/>
          </w:tcPr>
          <w:p w:rsidR="00E3631F" w:rsidRDefault="00E3631F"/>
        </w:tc>
        <w:tc>
          <w:tcPr>
            <w:tcW w:w="1717" w:type="dxa"/>
          </w:tcPr>
          <w:p w:rsidR="00E3631F" w:rsidRDefault="00E3631F"/>
        </w:tc>
      </w:tr>
      <w:tr w:rsidR="00E577E4" w:rsidTr="00E74890">
        <w:tblPrEx>
          <w:shd w:val="clear" w:color="auto" w:fill="auto"/>
        </w:tblPrEx>
        <w:tc>
          <w:tcPr>
            <w:tcW w:w="675" w:type="dxa"/>
          </w:tcPr>
          <w:p w:rsidR="00E577E4" w:rsidRDefault="0096123E">
            <w:pPr>
              <w:rPr>
                <w:b/>
              </w:rPr>
            </w:pPr>
            <w:r>
              <w:rPr>
                <w:b/>
              </w:rPr>
              <w:t>1.</w:t>
            </w:r>
            <w:r w:rsidR="00E552C6">
              <w:rPr>
                <w:b/>
              </w:rPr>
              <w:t>5</w:t>
            </w:r>
          </w:p>
        </w:tc>
        <w:tc>
          <w:tcPr>
            <w:tcW w:w="6521" w:type="dxa"/>
          </w:tcPr>
          <w:p w:rsidR="00E577E4" w:rsidRDefault="00E577E4">
            <w:pPr>
              <w:rPr>
                <w:b/>
              </w:rPr>
            </w:pPr>
            <w:r w:rsidRPr="00E577E4">
              <w:rPr>
                <w:b/>
              </w:rPr>
              <w:t>ΥΠΟΧΡΕΩΣΕΙΣ ΑΝΑΔΟΧΟΥ</w:t>
            </w:r>
            <w:r>
              <w:rPr>
                <w:b/>
              </w:rPr>
              <w:t>-ΚΑΤΑΣΚΕΥΑΣΤΗ</w:t>
            </w:r>
          </w:p>
          <w:p w:rsidR="00E74890" w:rsidRDefault="00E74890" w:rsidP="00E74890">
            <w:r>
              <w:t>Επιθυμητά</w:t>
            </w:r>
            <w:r>
              <w:t xml:space="preserve"> είναι: </w:t>
            </w:r>
          </w:p>
          <w:p w:rsidR="00E74890" w:rsidRDefault="00E74890" w:rsidP="00E74890">
            <w:pPr>
              <w:ind w:left="176" w:hanging="176"/>
            </w:pPr>
            <w:r>
              <w:lastRenderedPageBreak/>
              <w:t>•</w:t>
            </w:r>
            <w:r>
              <w:tab/>
              <w:t xml:space="preserve">η εξασφαλισμένη παροχή ανταλλακτικών και η ύπαρξη service για τουλάχιστον δέκα (10) έτη, </w:t>
            </w:r>
          </w:p>
          <w:p w:rsidR="00E74890" w:rsidRDefault="00E74890" w:rsidP="00E74890">
            <w:pPr>
              <w:ind w:left="176" w:hanging="176"/>
            </w:pPr>
            <w:r>
              <w:t>•</w:t>
            </w:r>
            <w:r>
              <w:tab/>
              <w:t xml:space="preserve">τα απαραίτητα έντυπα για την χρήση, συντήρηση, επισκευή και καλή λειτουργία του μηχανήματος να είναι στην Ελληνική ή/και στην Αγγλική και </w:t>
            </w:r>
          </w:p>
          <w:p w:rsidR="00E577E4" w:rsidRPr="00E552C6" w:rsidRDefault="00E74890" w:rsidP="00E74890">
            <w:pPr>
              <w:ind w:left="176" w:hanging="176"/>
            </w:pPr>
            <w:r>
              <w:t>•</w:t>
            </w:r>
            <w:r>
              <w:tab/>
              <w:t>να παραδοθεί αναλυτικός κατάλογος ανταλλακτικών.</w:t>
            </w:r>
          </w:p>
        </w:tc>
        <w:tc>
          <w:tcPr>
            <w:tcW w:w="1627" w:type="dxa"/>
            <w:shd w:val="clear" w:color="auto" w:fill="D9D9D9" w:themeFill="background1" w:themeFillShade="D9"/>
          </w:tcPr>
          <w:p w:rsidR="00E577E4" w:rsidRDefault="00B209C0" w:rsidP="0027260A">
            <w:pPr>
              <w:jc w:val="both"/>
            </w:pPr>
            <w:r w:rsidRPr="00B209C0">
              <w:lastRenderedPageBreak/>
              <w:t>ΤΕΧΝΙΚΕΣ ΠΡΟΔΙΑΓΡΑΦΕΣ</w:t>
            </w:r>
          </w:p>
        </w:tc>
        <w:tc>
          <w:tcPr>
            <w:tcW w:w="1276" w:type="dxa"/>
            <w:shd w:val="clear" w:color="auto" w:fill="D9D9D9" w:themeFill="background1" w:themeFillShade="D9"/>
          </w:tcPr>
          <w:p w:rsidR="00E577E4" w:rsidRDefault="00E577E4" w:rsidP="00DC40FF">
            <w:pPr>
              <w:jc w:val="center"/>
            </w:pPr>
          </w:p>
        </w:tc>
        <w:tc>
          <w:tcPr>
            <w:tcW w:w="1325" w:type="dxa"/>
            <w:shd w:val="clear" w:color="auto" w:fill="auto"/>
          </w:tcPr>
          <w:p w:rsidR="00E577E4" w:rsidRDefault="00E577E4"/>
        </w:tc>
        <w:tc>
          <w:tcPr>
            <w:tcW w:w="1568" w:type="dxa"/>
            <w:shd w:val="clear" w:color="auto" w:fill="auto"/>
          </w:tcPr>
          <w:p w:rsidR="00E577E4" w:rsidRDefault="00E577E4"/>
        </w:tc>
        <w:tc>
          <w:tcPr>
            <w:tcW w:w="1717" w:type="dxa"/>
          </w:tcPr>
          <w:p w:rsidR="00E577E4" w:rsidRDefault="00E577E4"/>
        </w:tc>
      </w:tr>
      <w:tr w:rsidR="00E577E4" w:rsidTr="00E74890">
        <w:tblPrEx>
          <w:shd w:val="clear" w:color="auto" w:fill="auto"/>
        </w:tblPrEx>
        <w:tc>
          <w:tcPr>
            <w:tcW w:w="675" w:type="dxa"/>
          </w:tcPr>
          <w:p w:rsidR="00E577E4" w:rsidRDefault="0096123E">
            <w:pPr>
              <w:rPr>
                <w:b/>
              </w:rPr>
            </w:pPr>
            <w:r>
              <w:rPr>
                <w:b/>
              </w:rPr>
              <w:lastRenderedPageBreak/>
              <w:t>1.</w:t>
            </w:r>
            <w:r w:rsidR="00E552C6">
              <w:rPr>
                <w:b/>
              </w:rPr>
              <w:t>6</w:t>
            </w:r>
          </w:p>
        </w:tc>
        <w:tc>
          <w:tcPr>
            <w:tcW w:w="6521" w:type="dxa"/>
          </w:tcPr>
          <w:p w:rsidR="00E577E4" w:rsidRDefault="00E577E4">
            <w:pPr>
              <w:rPr>
                <w:b/>
              </w:rPr>
            </w:pPr>
            <w:r w:rsidRPr="00E577E4">
              <w:rPr>
                <w:b/>
              </w:rPr>
              <w:t>ΧΡΟΝΟΣ – ΤΟΠΟΣ ΠΑΡΑΔΟΣΗΣ</w:t>
            </w:r>
          </w:p>
          <w:p w:rsidR="00E577E4" w:rsidRPr="00E577E4" w:rsidRDefault="00CF04B1" w:rsidP="00E577E4">
            <w:r>
              <w:t>Το</w:t>
            </w:r>
            <w:r w:rsidR="00E577E4" w:rsidRPr="00E577E4">
              <w:t xml:space="preserve"> </w:t>
            </w:r>
            <w:r>
              <w:t xml:space="preserve">μηχάνημα </w:t>
            </w:r>
            <w:r w:rsidR="00E577E4" w:rsidRPr="00E577E4">
              <w:t xml:space="preserve"> και</w:t>
            </w:r>
            <w:r>
              <w:t xml:space="preserve"> </w:t>
            </w:r>
            <w:r w:rsidR="00E577E4" w:rsidRPr="00E577E4">
              <w:t>ο εξοπλισμ</w:t>
            </w:r>
            <w:r>
              <w:t>ός</w:t>
            </w:r>
            <w:r w:rsidR="00E577E4" w:rsidRPr="00E577E4">
              <w:t xml:space="preserve"> </w:t>
            </w:r>
            <w:r>
              <w:t>θα παραδοθούν εντός</w:t>
            </w:r>
            <w:r w:rsidR="00E577E4" w:rsidRPr="00E577E4">
              <w:t xml:space="preserve"> </w:t>
            </w:r>
            <w:r w:rsidR="00B209C0" w:rsidRPr="00B209C0">
              <w:t xml:space="preserve">ενενήντα (90) </w:t>
            </w:r>
            <w:r w:rsidR="00E577E4" w:rsidRPr="00E577E4">
              <w:t>ημερολογιακ</w:t>
            </w:r>
            <w:r>
              <w:t>ών ημε</w:t>
            </w:r>
            <w:r w:rsidR="00E577E4" w:rsidRPr="00E577E4">
              <w:t>ρ</w:t>
            </w:r>
            <w:r>
              <w:t>ών</w:t>
            </w:r>
            <w:r w:rsidR="00E577E4" w:rsidRPr="00E577E4">
              <w:t xml:space="preserve"> από την υπογραφή της σύμβασης.</w:t>
            </w:r>
          </w:p>
          <w:p w:rsidR="00E577E4" w:rsidRDefault="00E577E4" w:rsidP="00E577E4">
            <w:r w:rsidRPr="00E577E4">
              <w:t>Η παράδοση του οχήματος και του εξοπλισμού θα γίνει στο Δημαρχείο του Δήμου Νεστορίου, με ευθύνη και μέριμνα μεταφοράς του προμηθευτή.</w:t>
            </w:r>
          </w:p>
          <w:p w:rsidR="00CF04B1" w:rsidRPr="00CF04B1" w:rsidRDefault="00CF04B1" w:rsidP="00E577E4">
            <w:r w:rsidRPr="00CF04B1">
              <w:t>Εάν κατά την παραλαβή και τη λειτουργία των υπό προμήθεια μηχανημάτων, αυτά δεν είναι σύμφωνα με τις τεχνικές προδιαγραφές και την προσφορά του προμηθευτή, τότε ο ανάδοχος υποχρεούται να αντικαταστήσει τα είδη σύμφωνα με το άρθρο 208 του Ν 4412/2016.</w:t>
            </w:r>
          </w:p>
        </w:tc>
        <w:tc>
          <w:tcPr>
            <w:tcW w:w="1627" w:type="dxa"/>
            <w:shd w:val="clear" w:color="auto" w:fill="D9D9D9" w:themeFill="background1" w:themeFillShade="D9"/>
          </w:tcPr>
          <w:p w:rsidR="00E577E4" w:rsidRDefault="00E552C6" w:rsidP="0027260A">
            <w:pPr>
              <w:jc w:val="both"/>
            </w:pPr>
            <w:r w:rsidRPr="00B209C0">
              <w:t>ΤΕΧΝΙΚΕΣ ΠΡΟΔΙΑΓΡΑΦΕΣ</w:t>
            </w:r>
            <w:r>
              <w:t xml:space="preserve"> &amp;</w:t>
            </w:r>
            <w:r w:rsidRPr="00E577E4">
              <w:t xml:space="preserve"> </w:t>
            </w:r>
            <w:r w:rsidR="001D03B7" w:rsidRPr="00E577E4">
              <w:t>ΕΙΔΙΚΗ ΚΑΙ ΓΕΝΙΚΗ ΣΥΓΓΡΑΦΗ ΥΠΟΧΡΕΩΣΕΩΝ</w:t>
            </w:r>
          </w:p>
        </w:tc>
        <w:tc>
          <w:tcPr>
            <w:tcW w:w="1276" w:type="dxa"/>
            <w:shd w:val="clear" w:color="auto" w:fill="D9D9D9" w:themeFill="background1" w:themeFillShade="D9"/>
          </w:tcPr>
          <w:p w:rsidR="00E577E4" w:rsidRDefault="00E577E4" w:rsidP="00DC40FF">
            <w:pPr>
              <w:jc w:val="center"/>
            </w:pPr>
          </w:p>
        </w:tc>
        <w:tc>
          <w:tcPr>
            <w:tcW w:w="1325" w:type="dxa"/>
            <w:shd w:val="clear" w:color="auto" w:fill="auto"/>
          </w:tcPr>
          <w:p w:rsidR="00E577E4" w:rsidRDefault="00E577E4"/>
        </w:tc>
        <w:tc>
          <w:tcPr>
            <w:tcW w:w="1568" w:type="dxa"/>
            <w:shd w:val="clear" w:color="auto" w:fill="auto"/>
          </w:tcPr>
          <w:p w:rsidR="00E577E4" w:rsidRDefault="00E577E4"/>
        </w:tc>
        <w:tc>
          <w:tcPr>
            <w:tcW w:w="1717" w:type="dxa"/>
          </w:tcPr>
          <w:p w:rsidR="00E577E4" w:rsidRDefault="00E577E4"/>
        </w:tc>
      </w:tr>
      <w:tr w:rsidR="001D03B7" w:rsidTr="00E74890">
        <w:tblPrEx>
          <w:shd w:val="clear" w:color="auto" w:fill="auto"/>
        </w:tblPrEx>
        <w:tc>
          <w:tcPr>
            <w:tcW w:w="675" w:type="dxa"/>
          </w:tcPr>
          <w:p w:rsidR="001D03B7" w:rsidRDefault="0096123E">
            <w:pPr>
              <w:rPr>
                <w:b/>
              </w:rPr>
            </w:pPr>
            <w:r>
              <w:rPr>
                <w:b/>
              </w:rPr>
              <w:t>1.</w:t>
            </w:r>
            <w:r w:rsidR="00E552C6">
              <w:rPr>
                <w:b/>
              </w:rPr>
              <w:t>7</w:t>
            </w:r>
          </w:p>
        </w:tc>
        <w:tc>
          <w:tcPr>
            <w:tcW w:w="6521" w:type="dxa"/>
          </w:tcPr>
          <w:p w:rsidR="001D03B7" w:rsidRPr="001D03B7" w:rsidRDefault="001D03B7" w:rsidP="001D03B7">
            <w:pPr>
              <w:jc w:val="both"/>
              <w:rPr>
                <w:rFonts w:ascii="Calibri" w:hAnsi="Calibri"/>
                <w:b/>
              </w:rPr>
            </w:pPr>
            <w:r w:rsidRPr="001D03B7">
              <w:rPr>
                <w:rFonts w:ascii="Calibri" w:hAnsi="Calibri"/>
                <w:b/>
              </w:rPr>
              <w:t>ΣΥΝΤΗΡΗΣΗ – ΑΝΤΑΛΛΑΚΤΙΚΑ</w:t>
            </w:r>
          </w:p>
          <w:p w:rsidR="001D03B7" w:rsidRPr="00E577E4" w:rsidRDefault="001D03B7" w:rsidP="001D03B7">
            <w:pPr>
              <w:rPr>
                <w:b/>
              </w:rPr>
            </w:pPr>
            <w:r w:rsidRPr="001D03B7">
              <w:rPr>
                <w:rFonts w:ascii="Calibri" w:hAnsi="Calibri"/>
              </w:rPr>
              <w:t>Να δηλωθεί υποχρεωτικά, ότι ο προμηθευτής εγγυάται την εξασφάλιση των απαιτουμένων ανταλλακτικών, κατά προτίμηση για μια δεκαετία και η έκπτωση που θα τυγχάνει ο φορέας επί του εκάστοτε ισχύοντος τιμοκαταλόγου.</w:t>
            </w:r>
          </w:p>
        </w:tc>
        <w:tc>
          <w:tcPr>
            <w:tcW w:w="1627" w:type="dxa"/>
            <w:shd w:val="clear" w:color="auto" w:fill="D9D9D9" w:themeFill="background1" w:themeFillShade="D9"/>
          </w:tcPr>
          <w:p w:rsidR="001D03B7" w:rsidRDefault="00E552C6" w:rsidP="0027260A">
            <w:pPr>
              <w:jc w:val="both"/>
            </w:pPr>
            <w:r w:rsidRPr="00E552C6">
              <w:t>ΤΕΧΝΙΚΕΣ ΠΡΟΔΙΑΓΡΑΦΕΣ ΥΠΟΧΡΕΩΣΕΩΝ</w:t>
            </w:r>
          </w:p>
        </w:tc>
        <w:tc>
          <w:tcPr>
            <w:tcW w:w="1276" w:type="dxa"/>
            <w:shd w:val="clear" w:color="auto" w:fill="D9D9D9" w:themeFill="background1" w:themeFillShade="D9"/>
          </w:tcPr>
          <w:p w:rsidR="001D03B7" w:rsidRDefault="001D03B7" w:rsidP="00DC40FF">
            <w:pPr>
              <w:jc w:val="center"/>
            </w:pPr>
          </w:p>
        </w:tc>
        <w:tc>
          <w:tcPr>
            <w:tcW w:w="1325" w:type="dxa"/>
            <w:shd w:val="clear" w:color="auto" w:fill="auto"/>
          </w:tcPr>
          <w:p w:rsidR="001D03B7" w:rsidRDefault="001D03B7"/>
        </w:tc>
        <w:tc>
          <w:tcPr>
            <w:tcW w:w="1568" w:type="dxa"/>
            <w:shd w:val="clear" w:color="auto" w:fill="auto"/>
          </w:tcPr>
          <w:p w:rsidR="001D03B7" w:rsidRDefault="001D03B7"/>
        </w:tc>
        <w:tc>
          <w:tcPr>
            <w:tcW w:w="1717" w:type="dxa"/>
          </w:tcPr>
          <w:p w:rsidR="001D03B7" w:rsidRDefault="001D03B7"/>
        </w:tc>
      </w:tr>
      <w:tr w:rsidR="00E3631F" w:rsidTr="00E74890">
        <w:tblPrEx>
          <w:shd w:val="clear" w:color="auto" w:fill="auto"/>
        </w:tblPrEx>
        <w:tc>
          <w:tcPr>
            <w:tcW w:w="675" w:type="dxa"/>
          </w:tcPr>
          <w:p w:rsidR="00E3631F" w:rsidRPr="00AD5AC8" w:rsidRDefault="0096123E">
            <w:pPr>
              <w:rPr>
                <w:b/>
              </w:rPr>
            </w:pPr>
            <w:r>
              <w:rPr>
                <w:b/>
              </w:rPr>
              <w:t>1.</w:t>
            </w:r>
            <w:r w:rsidR="00E552C6">
              <w:rPr>
                <w:b/>
              </w:rPr>
              <w:t>8</w:t>
            </w:r>
          </w:p>
        </w:tc>
        <w:tc>
          <w:tcPr>
            <w:tcW w:w="6521" w:type="dxa"/>
          </w:tcPr>
          <w:p w:rsidR="00E3631F" w:rsidRDefault="00281BC1">
            <w:r w:rsidRPr="00281BC1">
              <w:rPr>
                <w:b/>
              </w:rPr>
              <w:t>ΕΓΓΥΗΣΗ ΚΑΛΗΣ ΛΕΙΤΟΥΡΓΙΑΣ</w:t>
            </w:r>
          </w:p>
          <w:p w:rsidR="00E3631F" w:rsidRDefault="00E552C6">
            <w:r w:rsidRPr="00E552C6">
              <w:t>Το μηχάνημα  θα πρέπει να συνοδεύεται επί ποινή αποκλεισμού από ολική εγγύηση καλής λειτουργίας τουλάχιστον ενός (1) έτους.</w:t>
            </w:r>
          </w:p>
        </w:tc>
        <w:tc>
          <w:tcPr>
            <w:tcW w:w="1627" w:type="dxa"/>
            <w:shd w:val="clear" w:color="auto" w:fill="D9D9D9" w:themeFill="background1" w:themeFillShade="D9"/>
          </w:tcPr>
          <w:p w:rsidR="00E3631F" w:rsidRDefault="00E552C6" w:rsidP="0027260A">
            <w:pPr>
              <w:jc w:val="both"/>
            </w:pPr>
            <w:r w:rsidRPr="00E552C6">
              <w:t xml:space="preserve">ΤΕΧΝΙΚΕΣ ΠΡΟΔΙΑΓΡΑΦΕΣ </w:t>
            </w:r>
            <w:r w:rsidR="00E577E4" w:rsidRPr="00E577E4">
              <w:t>ΥΠΟΧΡΕΩΣΕΩΝ</w:t>
            </w:r>
          </w:p>
        </w:tc>
        <w:tc>
          <w:tcPr>
            <w:tcW w:w="1276" w:type="dxa"/>
            <w:shd w:val="clear" w:color="auto" w:fill="D9D9D9" w:themeFill="background1" w:themeFillShade="D9"/>
          </w:tcPr>
          <w:p w:rsidR="00E3631F" w:rsidRDefault="00E3631F" w:rsidP="00DC40FF">
            <w:pPr>
              <w:jc w:val="center"/>
            </w:pPr>
            <w:r>
              <w:t>ΝΑΙ</w:t>
            </w:r>
          </w:p>
        </w:tc>
        <w:tc>
          <w:tcPr>
            <w:tcW w:w="1325" w:type="dxa"/>
            <w:shd w:val="clear" w:color="auto" w:fill="auto"/>
          </w:tcPr>
          <w:p w:rsidR="00E3631F" w:rsidRDefault="00E3631F"/>
        </w:tc>
        <w:tc>
          <w:tcPr>
            <w:tcW w:w="1568" w:type="dxa"/>
            <w:shd w:val="clear" w:color="auto" w:fill="auto"/>
          </w:tcPr>
          <w:p w:rsidR="00E3631F" w:rsidRDefault="00E3631F"/>
        </w:tc>
        <w:tc>
          <w:tcPr>
            <w:tcW w:w="1717" w:type="dxa"/>
          </w:tcPr>
          <w:p w:rsidR="00E3631F" w:rsidRDefault="00E3631F"/>
        </w:tc>
      </w:tr>
    </w:tbl>
    <w:p w:rsidR="00E66DCA" w:rsidRDefault="00E66DCA" w:rsidP="00E66DCA">
      <w:pPr>
        <w:jc w:val="center"/>
      </w:pPr>
    </w:p>
    <w:tbl>
      <w:tblPr>
        <w:tblStyle w:val="a3"/>
        <w:tblW w:w="0" w:type="auto"/>
        <w:shd w:val="clear" w:color="auto" w:fill="BFBFBF" w:themeFill="background1" w:themeFillShade="BF"/>
        <w:tblLook w:val="04A0" w:firstRow="1" w:lastRow="0" w:firstColumn="1" w:lastColumn="0" w:noHBand="0" w:noVBand="1"/>
      </w:tblPr>
      <w:tblGrid>
        <w:gridCol w:w="675"/>
        <w:gridCol w:w="6521"/>
        <w:gridCol w:w="1627"/>
        <w:gridCol w:w="1276"/>
        <w:gridCol w:w="1325"/>
        <w:gridCol w:w="1568"/>
        <w:gridCol w:w="1717"/>
      </w:tblGrid>
      <w:tr w:rsidR="00CC34EC" w:rsidRPr="0096123E" w:rsidTr="00052155">
        <w:trPr>
          <w:cantSplit/>
          <w:trHeight w:val="445"/>
          <w:tblHeader/>
        </w:trPr>
        <w:tc>
          <w:tcPr>
            <w:tcW w:w="675" w:type="dxa"/>
            <w:shd w:val="clear" w:color="auto" w:fill="BFBFBF" w:themeFill="background1" w:themeFillShade="BF"/>
          </w:tcPr>
          <w:p w:rsidR="00CC34EC" w:rsidRPr="0096123E" w:rsidRDefault="00CC34EC" w:rsidP="006E6AD8">
            <w:pPr>
              <w:rPr>
                <w:b/>
                <w:sz w:val="24"/>
                <w:szCs w:val="24"/>
              </w:rPr>
            </w:pPr>
            <w:r w:rsidRPr="0096123E">
              <w:rPr>
                <w:b/>
                <w:sz w:val="24"/>
                <w:szCs w:val="24"/>
              </w:rPr>
              <w:t>Α/Α</w:t>
            </w:r>
          </w:p>
        </w:tc>
        <w:tc>
          <w:tcPr>
            <w:tcW w:w="14034" w:type="dxa"/>
            <w:gridSpan w:val="6"/>
            <w:shd w:val="clear" w:color="auto" w:fill="BFBFBF" w:themeFill="background1" w:themeFillShade="BF"/>
          </w:tcPr>
          <w:p w:rsidR="00CC34EC" w:rsidRPr="0096123E" w:rsidRDefault="00CC34EC" w:rsidP="00CC34EC">
            <w:pPr>
              <w:pStyle w:val="a4"/>
              <w:numPr>
                <w:ilvl w:val="0"/>
                <w:numId w:val="1"/>
              </w:numPr>
              <w:rPr>
                <w:b/>
                <w:sz w:val="24"/>
                <w:szCs w:val="24"/>
              </w:rPr>
            </w:pPr>
            <w:r w:rsidRPr="0096123E">
              <w:rPr>
                <w:b/>
                <w:sz w:val="24"/>
                <w:szCs w:val="24"/>
              </w:rPr>
              <w:t>ΠΡΟΔΙΑΓΡΑΦΕΣ ΚΑΙΝΟΥΡΓΙΟΥ ΣΥΡΟΜΕΝΟΥ ΑΠΟΦΡΑΚΤΙΚΟΥ ΜΗΧΑΝΗΜΑΤΟΣ</w:t>
            </w:r>
          </w:p>
        </w:tc>
      </w:tr>
      <w:tr w:rsidR="00CC34EC" w:rsidTr="00052155">
        <w:tblPrEx>
          <w:shd w:val="clear" w:color="auto" w:fill="auto"/>
        </w:tblPrEx>
        <w:trPr>
          <w:cantSplit/>
          <w:tblHeader/>
        </w:trPr>
        <w:tc>
          <w:tcPr>
            <w:tcW w:w="675" w:type="dxa"/>
            <w:shd w:val="pct15" w:color="auto" w:fill="auto"/>
            <w:vAlign w:val="center"/>
          </w:tcPr>
          <w:p w:rsidR="00CC34EC" w:rsidRPr="00540073" w:rsidRDefault="00CC34EC" w:rsidP="006E6AD8">
            <w:pPr>
              <w:jc w:val="center"/>
              <w:rPr>
                <w:sz w:val="24"/>
                <w:szCs w:val="24"/>
              </w:rPr>
            </w:pPr>
            <w:r w:rsidRPr="00540073">
              <w:rPr>
                <w:sz w:val="24"/>
                <w:szCs w:val="24"/>
              </w:rPr>
              <w:lastRenderedPageBreak/>
              <w:t>α/α</w:t>
            </w:r>
          </w:p>
        </w:tc>
        <w:tc>
          <w:tcPr>
            <w:tcW w:w="6521" w:type="dxa"/>
            <w:shd w:val="pct15" w:color="auto" w:fill="auto"/>
            <w:vAlign w:val="center"/>
          </w:tcPr>
          <w:p w:rsidR="00CC34EC" w:rsidRPr="00540073" w:rsidRDefault="00CC34EC" w:rsidP="006E6AD8">
            <w:pPr>
              <w:jc w:val="center"/>
              <w:rPr>
                <w:sz w:val="24"/>
                <w:szCs w:val="24"/>
              </w:rPr>
            </w:pPr>
            <w:r w:rsidRPr="00540073">
              <w:rPr>
                <w:sz w:val="24"/>
                <w:szCs w:val="24"/>
              </w:rPr>
              <w:t>ΤΕΧΝΙΚΑ ΧΑΡΑΚΤΗΡΙΣΤΙΚΑ</w:t>
            </w:r>
          </w:p>
        </w:tc>
        <w:tc>
          <w:tcPr>
            <w:tcW w:w="1627" w:type="dxa"/>
            <w:shd w:val="clear" w:color="auto" w:fill="D9D9D9" w:themeFill="background1" w:themeFillShade="D9"/>
            <w:vAlign w:val="center"/>
          </w:tcPr>
          <w:p w:rsidR="00CC34EC" w:rsidRPr="00540073" w:rsidRDefault="00CC34EC" w:rsidP="006E6AD8">
            <w:pPr>
              <w:jc w:val="center"/>
              <w:rPr>
                <w:sz w:val="24"/>
                <w:szCs w:val="24"/>
              </w:rPr>
            </w:pPr>
            <w:r w:rsidRPr="00540073">
              <w:rPr>
                <w:sz w:val="24"/>
                <w:szCs w:val="24"/>
              </w:rPr>
              <w:t>ΕΝΟΤΗΤΑ</w:t>
            </w:r>
          </w:p>
        </w:tc>
        <w:tc>
          <w:tcPr>
            <w:tcW w:w="1276" w:type="dxa"/>
            <w:shd w:val="clear" w:color="auto" w:fill="D9D9D9" w:themeFill="background1" w:themeFillShade="D9"/>
            <w:vAlign w:val="center"/>
          </w:tcPr>
          <w:p w:rsidR="00CC34EC" w:rsidRPr="00540073" w:rsidRDefault="00CC34EC" w:rsidP="006E6AD8">
            <w:pPr>
              <w:jc w:val="center"/>
              <w:rPr>
                <w:sz w:val="24"/>
                <w:szCs w:val="24"/>
              </w:rPr>
            </w:pPr>
            <w:r w:rsidRPr="00540073">
              <w:rPr>
                <w:sz w:val="24"/>
                <w:szCs w:val="24"/>
              </w:rPr>
              <w:t>ΑΠΑΙΤΗΣΗ</w:t>
            </w:r>
          </w:p>
        </w:tc>
        <w:tc>
          <w:tcPr>
            <w:tcW w:w="1325" w:type="dxa"/>
            <w:shd w:val="clear" w:color="auto" w:fill="D9D9D9" w:themeFill="background1" w:themeFillShade="D9"/>
            <w:vAlign w:val="center"/>
          </w:tcPr>
          <w:p w:rsidR="00CC34EC" w:rsidRPr="00540073" w:rsidRDefault="00CC34EC" w:rsidP="006E6AD8">
            <w:pPr>
              <w:jc w:val="center"/>
              <w:rPr>
                <w:sz w:val="24"/>
                <w:szCs w:val="24"/>
              </w:rPr>
            </w:pPr>
            <w:r w:rsidRPr="00540073">
              <w:rPr>
                <w:sz w:val="24"/>
                <w:szCs w:val="24"/>
              </w:rPr>
              <w:t>ΑΠΑΝΤΗΣΗ</w:t>
            </w:r>
          </w:p>
        </w:tc>
        <w:tc>
          <w:tcPr>
            <w:tcW w:w="1568" w:type="dxa"/>
            <w:shd w:val="clear" w:color="auto" w:fill="D9D9D9" w:themeFill="background1" w:themeFillShade="D9"/>
            <w:vAlign w:val="center"/>
          </w:tcPr>
          <w:p w:rsidR="00CC34EC" w:rsidRDefault="00CC34EC" w:rsidP="006E6AD8">
            <w:pPr>
              <w:jc w:val="center"/>
              <w:rPr>
                <w:sz w:val="24"/>
                <w:szCs w:val="24"/>
              </w:rPr>
            </w:pPr>
            <w:r>
              <w:rPr>
                <w:sz w:val="24"/>
                <w:szCs w:val="24"/>
              </w:rPr>
              <w:t>ΤΙΜΗ</w:t>
            </w:r>
          </w:p>
          <w:p w:rsidR="00CC34EC" w:rsidRPr="00540073" w:rsidRDefault="00CC34EC" w:rsidP="006E6AD8">
            <w:pPr>
              <w:jc w:val="center"/>
              <w:rPr>
                <w:sz w:val="24"/>
                <w:szCs w:val="24"/>
              </w:rPr>
            </w:pPr>
            <w:r>
              <w:rPr>
                <w:sz w:val="24"/>
                <w:szCs w:val="24"/>
              </w:rPr>
              <w:t>(όπου απαιτείται)</w:t>
            </w:r>
          </w:p>
        </w:tc>
        <w:tc>
          <w:tcPr>
            <w:tcW w:w="1717" w:type="dxa"/>
            <w:shd w:val="pct15" w:color="auto" w:fill="auto"/>
            <w:vAlign w:val="center"/>
          </w:tcPr>
          <w:p w:rsidR="00CC34EC" w:rsidRPr="00540073" w:rsidRDefault="00CC34EC" w:rsidP="006E6AD8">
            <w:pPr>
              <w:jc w:val="center"/>
              <w:rPr>
                <w:sz w:val="24"/>
                <w:szCs w:val="24"/>
              </w:rPr>
            </w:pPr>
            <w:r w:rsidRPr="00540073">
              <w:rPr>
                <w:sz w:val="24"/>
                <w:szCs w:val="24"/>
              </w:rPr>
              <w:t xml:space="preserve">ΠΑΡΑΠΟΜΠΗ ΣΕ ΤΕΧΝΙΚΟ </w:t>
            </w:r>
            <w:proofErr w:type="spellStart"/>
            <w:r w:rsidRPr="00540073">
              <w:rPr>
                <w:sz w:val="24"/>
                <w:szCs w:val="24"/>
              </w:rPr>
              <w:t>ΦΥΛΑΔΙΟ</w:t>
            </w:r>
            <w:proofErr w:type="spellEnd"/>
            <w:r w:rsidRPr="00540073">
              <w:rPr>
                <w:sz w:val="24"/>
                <w:szCs w:val="24"/>
              </w:rPr>
              <w:t xml:space="preserve"> / ΤΕΚΜΗΡΙΩΣΗ</w:t>
            </w:r>
          </w:p>
        </w:tc>
      </w:tr>
      <w:tr w:rsidR="00CC34EC" w:rsidTr="00A85C89">
        <w:tblPrEx>
          <w:shd w:val="clear" w:color="auto" w:fill="auto"/>
        </w:tblPrEx>
        <w:tc>
          <w:tcPr>
            <w:tcW w:w="675" w:type="dxa"/>
          </w:tcPr>
          <w:p w:rsidR="00CC34EC" w:rsidRPr="003F70DB" w:rsidRDefault="0096123E" w:rsidP="006E6AD8">
            <w:pPr>
              <w:rPr>
                <w:b/>
              </w:rPr>
            </w:pPr>
            <w:r>
              <w:rPr>
                <w:b/>
              </w:rPr>
              <w:t>2.</w:t>
            </w:r>
            <w:r w:rsidR="00CC34EC" w:rsidRPr="003F70DB">
              <w:rPr>
                <w:b/>
              </w:rPr>
              <w:t>1</w:t>
            </w:r>
          </w:p>
        </w:tc>
        <w:tc>
          <w:tcPr>
            <w:tcW w:w="6521" w:type="dxa"/>
          </w:tcPr>
          <w:p w:rsidR="00CC34EC" w:rsidRDefault="00CC34EC" w:rsidP="006E6AD8">
            <w:r>
              <w:t>Τα παρακάτω στοιχεία θεωρούνται και ουσιώδη και απαράβατα, εκτός αν αναφέρεται ότι αποτελούν προτίμηση ή επιθυμία της υπηρεσίας.</w:t>
            </w:r>
          </w:p>
          <w:p w:rsidR="00CC34EC" w:rsidRDefault="00CC34EC" w:rsidP="006E6AD8">
            <w:r>
              <w:t>Όπου ρητά αναφέρεται η λέξη τουλάχιστον, δεκτές θα γίνονται τιμές οι οποίες θα είναι ίσες ή μεγαλύτερες από την ζητούμενη τιμή.</w:t>
            </w:r>
          </w:p>
          <w:p w:rsidR="00CC34EC" w:rsidRDefault="00CC34EC" w:rsidP="006E6AD8">
            <w:r>
              <w:t>Όπου ρητά αναφέρεται η λέξη περίπου δεν επιτρέπεται απόκλιση μεγαλύτερη ή μικρότερη του 5% επί ποινή αποκλεισμού.</w:t>
            </w:r>
          </w:p>
        </w:tc>
        <w:tc>
          <w:tcPr>
            <w:tcW w:w="1627" w:type="dxa"/>
            <w:shd w:val="clear" w:color="auto" w:fill="D9D9D9" w:themeFill="background1" w:themeFillShade="D9"/>
          </w:tcPr>
          <w:p w:rsidR="00CC34EC" w:rsidRDefault="00CC34EC" w:rsidP="006E6AD8">
            <w:pPr>
              <w:jc w:val="both"/>
            </w:pPr>
            <w:r>
              <w:t>1.Γενικές Απαιτήσεις</w:t>
            </w:r>
          </w:p>
        </w:tc>
        <w:tc>
          <w:tcPr>
            <w:tcW w:w="1276" w:type="dxa"/>
            <w:shd w:val="clear" w:color="auto" w:fill="D9D9D9" w:themeFill="background1" w:themeFillShade="D9"/>
          </w:tcPr>
          <w:p w:rsidR="00CC34EC" w:rsidRDefault="00CC34EC" w:rsidP="006E6AD8">
            <w:pPr>
              <w:jc w:val="center"/>
            </w:pPr>
            <w:r>
              <w:t>ΝΑΙ</w:t>
            </w:r>
          </w:p>
        </w:tc>
        <w:tc>
          <w:tcPr>
            <w:tcW w:w="1325" w:type="dxa"/>
            <w:shd w:val="clear" w:color="auto" w:fill="auto"/>
          </w:tcPr>
          <w:p w:rsidR="00CC34EC" w:rsidRDefault="00CC34EC" w:rsidP="006E6AD8"/>
        </w:tc>
        <w:tc>
          <w:tcPr>
            <w:tcW w:w="1568" w:type="dxa"/>
            <w:shd w:val="clear" w:color="auto" w:fill="auto"/>
          </w:tcPr>
          <w:p w:rsidR="00CC34EC" w:rsidRDefault="00CC34EC" w:rsidP="006E6AD8"/>
        </w:tc>
        <w:tc>
          <w:tcPr>
            <w:tcW w:w="1717" w:type="dxa"/>
          </w:tcPr>
          <w:p w:rsidR="00CC34EC" w:rsidRDefault="00CC34EC" w:rsidP="006E6AD8"/>
        </w:tc>
      </w:tr>
      <w:tr w:rsidR="00CC34EC" w:rsidTr="00A85C89">
        <w:tblPrEx>
          <w:shd w:val="clear" w:color="auto" w:fill="auto"/>
        </w:tblPrEx>
        <w:tc>
          <w:tcPr>
            <w:tcW w:w="675" w:type="dxa"/>
          </w:tcPr>
          <w:p w:rsidR="00CC34EC" w:rsidRPr="003F70DB" w:rsidRDefault="0096123E" w:rsidP="006E6AD8">
            <w:pPr>
              <w:rPr>
                <w:b/>
              </w:rPr>
            </w:pPr>
            <w:r>
              <w:rPr>
                <w:b/>
              </w:rPr>
              <w:t>2.</w:t>
            </w:r>
            <w:r w:rsidR="00CC34EC">
              <w:rPr>
                <w:b/>
              </w:rPr>
              <w:t>2</w:t>
            </w:r>
          </w:p>
        </w:tc>
        <w:tc>
          <w:tcPr>
            <w:tcW w:w="6521" w:type="dxa"/>
          </w:tcPr>
          <w:p w:rsidR="00CC34EC" w:rsidRDefault="00CC34EC" w:rsidP="0096123E">
            <w:pPr>
              <w:ind w:left="176" w:hanging="176"/>
              <w:rPr>
                <w:b/>
              </w:rPr>
            </w:pPr>
            <w:r>
              <w:rPr>
                <w:b/>
              </w:rPr>
              <w:t xml:space="preserve">ΓΕΝΙΚΑ </w:t>
            </w:r>
            <w:r w:rsidRPr="005225D7">
              <w:rPr>
                <w:b/>
              </w:rPr>
              <w:t xml:space="preserve">ΧΑΡΑΚΤΗΡΙΣΤΙΚΑ  </w:t>
            </w:r>
          </w:p>
          <w:p w:rsidR="00CC34EC" w:rsidRPr="009B2F3E" w:rsidRDefault="00CC34EC" w:rsidP="0096123E">
            <w:pPr>
              <w:ind w:left="176" w:hanging="176"/>
              <w:rPr>
                <w:b/>
              </w:rPr>
            </w:pPr>
            <w:r w:rsidRPr="00E3631F">
              <w:rPr>
                <w:b/>
              </w:rPr>
              <w:t>Γενικά, τύπος, μέγεθος</w:t>
            </w:r>
          </w:p>
          <w:p w:rsidR="00CC34EC" w:rsidRDefault="00CC34EC" w:rsidP="0096123E">
            <w:r>
              <w:t>Το υπό προμήθεια συρόμενο αποφρακτικό μηχάνημα θα πρέπει να είναι καινούριο, γνωστού και αναγνωρισμένου τύπου πρόσφατης ειδικά στιβαρής κατασκευής, από τα τελευταία μοντέλα της αντίστοιχης σειράς, με μεγάλη κυκλοφορία τόσο στην Ελλάδα, όσο και στο εξωτερικό, να συνοδεύεται από πιστοποιητικό CE, κατάλογο ανταλλακτικών και από εγγύηση καλής λειτουργίας τουλάχιστον ενός (1) έτους και πρέπει να είναι κατάλληλο για απόφραξη αγωγών διαμέτρου έως Φ 250mm (κεντρικών, παροχών, εσωτερικών δικτύων κτιρίων), καθαρισμό επιφανειών, δρόμων, πεζοδρομιών και κατάσβεση μικρών εστιών πυρκαγιάς.</w:t>
            </w:r>
          </w:p>
          <w:p w:rsidR="00CC34EC" w:rsidRDefault="00CC34EC" w:rsidP="0096123E">
            <w:pPr>
              <w:ind w:left="176" w:hanging="176"/>
            </w:pPr>
          </w:p>
          <w:p w:rsidR="00CC34EC" w:rsidRDefault="00CC34EC" w:rsidP="0096123E">
            <w:pPr>
              <w:ind w:left="176" w:hanging="176"/>
            </w:pPr>
            <w:r>
              <w:t xml:space="preserve">Επίσης πρέπει να: </w:t>
            </w:r>
          </w:p>
          <w:p w:rsidR="00CC34EC" w:rsidRDefault="00CC34EC" w:rsidP="0096123E">
            <w:pPr>
              <w:ind w:left="176" w:hanging="176"/>
            </w:pPr>
            <w:r>
              <w:t>•</w:t>
            </w:r>
            <w:r>
              <w:tab/>
              <w:t>αποτελείται από τα παρακάτω:</w:t>
            </w:r>
          </w:p>
          <w:p w:rsidR="00CC34EC" w:rsidRDefault="00CC34EC" w:rsidP="0096123E">
            <w:pPr>
              <w:ind w:left="176" w:hanging="176"/>
            </w:pPr>
            <w:r>
              <w:t>1.</w:t>
            </w:r>
            <w:r>
              <w:tab/>
              <w:t>Από βενζινοκινητήρα ισχύος 11hp τουλάχιστον, με κατάλληλο σύστημα έναυσης και ντεπόζιτο βενζίνης.</w:t>
            </w:r>
          </w:p>
          <w:p w:rsidR="00CC34EC" w:rsidRDefault="00CC34EC" w:rsidP="0096123E">
            <w:pPr>
              <w:ind w:left="176" w:hanging="176"/>
            </w:pPr>
            <w:r>
              <w:t>2.</w:t>
            </w:r>
            <w:r>
              <w:tab/>
              <w:t>Από αντλία υψηλής πίεσης, εμβολοφόρα, ισχύος 130bar/30lit/min τουλάχιστον.</w:t>
            </w:r>
          </w:p>
          <w:p w:rsidR="00CC34EC" w:rsidRDefault="00CC34EC" w:rsidP="0096123E">
            <w:pPr>
              <w:ind w:left="176" w:hanging="176"/>
            </w:pPr>
            <w:r>
              <w:t>3.</w:t>
            </w:r>
            <w:r>
              <w:tab/>
              <w:t>όργανο γλυκερίνης για την απόδοση της πίεσης και είσοδο για την σύνδεση με την παροχή από το δίκτυο ύδρευσης.</w:t>
            </w:r>
          </w:p>
          <w:p w:rsidR="00CC34EC" w:rsidRDefault="00CC34EC" w:rsidP="0096123E">
            <w:pPr>
              <w:ind w:left="176" w:hanging="176"/>
            </w:pPr>
            <w:r>
              <w:t>4.</w:t>
            </w:r>
            <w:r>
              <w:tab/>
              <w:t xml:space="preserve">τύμπανο με σωλήνα υψηλής πίεσης για απόφραξη αγωγών, μήκους 40m τουλάχιστον, με κατάλληλο σύστημα περιέλιξης και </w:t>
            </w:r>
            <w:proofErr w:type="spellStart"/>
            <w:r>
              <w:t>ξετύλιγματος</w:t>
            </w:r>
            <w:proofErr w:type="spellEnd"/>
            <w:r>
              <w:t xml:space="preserve"> του σωλήνα θα  γίνεται  από μία  μανιβέλα η οποία θα υπάρχει στα πλάγια και θα αναδιπλώνεται κατά την μεταφορά </w:t>
            </w:r>
            <w:r>
              <w:lastRenderedPageBreak/>
              <w:t>του συστήματος.</w:t>
            </w:r>
          </w:p>
          <w:p w:rsidR="00CC34EC" w:rsidRDefault="00CC34EC" w:rsidP="0096123E">
            <w:pPr>
              <w:ind w:left="176" w:hanging="176"/>
            </w:pPr>
            <w:r>
              <w:t>5.</w:t>
            </w:r>
            <w:r>
              <w:tab/>
              <w:t>ειδική βάνα για το άνοιγμα της βαλβίδας, όταν ο χειριστής θελήσει να εκτελέσει κάποια εργασία.</w:t>
            </w:r>
          </w:p>
          <w:p w:rsidR="00CC34EC" w:rsidRDefault="00CC34EC" w:rsidP="0096123E">
            <w:pPr>
              <w:ind w:left="176" w:hanging="176"/>
            </w:pPr>
            <w:r>
              <w:t>Το σύστημα κινητήρα, αντλίας υψηλής πίεσης, τυμπάνου (με τον σωλήνα υψηλής πίεσης και τα παρελκόμενά του) του μηχανήματος θα πρέπει να είναι ενιαίο πάνω στο πλαίσιο μεταφοράς με 2 ελαστικούς τροχούς και με εμπρόσθιο μπράτσο για την εύκολη μεταφορά του.</w:t>
            </w:r>
          </w:p>
          <w:p w:rsidR="00CC34EC" w:rsidRDefault="00CC34EC" w:rsidP="0096123E">
            <w:pPr>
              <w:ind w:left="176" w:hanging="176"/>
            </w:pPr>
            <w:r>
              <w:t>•</w:t>
            </w:r>
            <w:r>
              <w:tab/>
              <w:t>να είναι στ</w:t>
            </w:r>
            <w:r w:rsidR="0096123E">
              <w:t xml:space="preserve">αθερό κατά την λειτουργία του. </w:t>
            </w:r>
          </w:p>
        </w:tc>
        <w:tc>
          <w:tcPr>
            <w:tcW w:w="1627" w:type="dxa"/>
            <w:shd w:val="clear" w:color="auto" w:fill="D9D9D9" w:themeFill="background1" w:themeFillShade="D9"/>
          </w:tcPr>
          <w:p w:rsidR="00CC34EC" w:rsidRDefault="00FF6381" w:rsidP="006E6AD8">
            <w:pPr>
              <w:jc w:val="both"/>
            </w:pPr>
            <w:r w:rsidRPr="00FF6381">
              <w:lastRenderedPageBreak/>
              <w:t>ΤΕΧΝΙΚΕΣ ΠΡΟΔΙΑΓΡΑΦΕΣ</w:t>
            </w:r>
          </w:p>
        </w:tc>
        <w:tc>
          <w:tcPr>
            <w:tcW w:w="1276" w:type="dxa"/>
            <w:shd w:val="clear" w:color="auto" w:fill="D9D9D9" w:themeFill="background1" w:themeFillShade="D9"/>
          </w:tcPr>
          <w:p w:rsidR="00CC34EC" w:rsidRDefault="00CC34EC" w:rsidP="006E6AD8">
            <w:pPr>
              <w:jc w:val="center"/>
            </w:pPr>
            <w:r>
              <w:t>ΝΑΙ</w:t>
            </w:r>
          </w:p>
        </w:tc>
        <w:tc>
          <w:tcPr>
            <w:tcW w:w="1325" w:type="dxa"/>
            <w:shd w:val="clear" w:color="auto" w:fill="auto"/>
          </w:tcPr>
          <w:p w:rsidR="00CC34EC" w:rsidRDefault="00CC34EC" w:rsidP="006E6AD8"/>
        </w:tc>
        <w:tc>
          <w:tcPr>
            <w:tcW w:w="1568" w:type="dxa"/>
            <w:shd w:val="clear" w:color="auto" w:fill="auto"/>
          </w:tcPr>
          <w:p w:rsidR="00CC34EC" w:rsidRDefault="00CC34EC" w:rsidP="006E6AD8"/>
        </w:tc>
        <w:tc>
          <w:tcPr>
            <w:tcW w:w="1717" w:type="dxa"/>
          </w:tcPr>
          <w:p w:rsidR="00CC34EC" w:rsidRDefault="00CC34EC" w:rsidP="006E6AD8"/>
        </w:tc>
      </w:tr>
      <w:tr w:rsidR="00CC34EC" w:rsidTr="00A85C89">
        <w:tblPrEx>
          <w:shd w:val="clear" w:color="auto" w:fill="auto"/>
        </w:tblPrEx>
        <w:tc>
          <w:tcPr>
            <w:tcW w:w="675" w:type="dxa"/>
          </w:tcPr>
          <w:p w:rsidR="00CC34EC" w:rsidRDefault="0096123E" w:rsidP="006E6AD8">
            <w:pPr>
              <w:rPr>
                <w:b/>
              </w:rPr>
            </w:pPr>
            <w:r>
              <w:rPr>
                <w:b/>
              </w:rPr>
              <w:lastRenderedPageBreak/>
              <w:t>2.</w:t>
            </w:r>
            <w:r w:rsidR="00CC34EC">
              <w:rPr>
                <w:b/>
              </w:rPr>
              <w:t>3</w:t>
            </w:r>
          </w:p>
        </w:tc>
        <w:tc>
          <w:tcPr>
            <w:tcW w:w="6521" w:type="dxa"/>
          </w:tcPr>
          <w:p w:rsidR="00CC34EC" w:rsidRPr="00D4344F" w:rsidRDefault="00CC34EC" w:rsidP="006E6AD8">
            <w:pPr>
              <w:ind w:left="176" w:hanging="176"/>
              <w:rPr>
                <w:b/>
              </w:rPr>
            </w:pPr>
            <w:r w:rsidRPr="00D4344F">
              <w:rPr>
                <w:b/>
              </w:rPr>
              <w:t>ΕΠΙΠΛΕΟΝ ΕΞΟΠΛΙΣΜΟΣ</w:t>
            </w:r>
          </w:p>
          <w:p w:rsidR="0096123E" w:rsidRDefault="0096123E" w:rsidP="0096123E">
            <w:pPr>
              <w:ind w:left="176" w:hanging="176"/>
            </w:pPr>
            <w:r>
              <w:t>Το σύστημα θα διαθέτει επίσης:</w:t>
            </w:r>
          </w:p>
          <w:p w:rsidR="0096123E" w:rsidRDefault="0096123E" w:rsidP="0096123E">
            <w:pPr>
              <w:ind w:left="176" w:hanging="176"/>
            </w:pPr>
            <w:r>
              <w:t>•</w:t>
            </w:r>
            <w:r>
              <w:tab/>
              <w:t>Ένα (1) ακροφύσιο (μπεκ) τυφλό για απόφραξη.</w:t>
            </w:r>
          </w:p>
          <w:p w:rsidR="0096123E" w:rsidRDefault="0096123E" w:rsidP="0096123E">
            <w:pPr>
              <w:ind w:left="176" w:hanging="176"/>
            </w:pPr>
            <w:r>
              <w:t>•</w:t>
            </w:r>
            <w:r>
              <w:tab/>
              <w:t>Ένα (1) ακροφύσιο (μπεκ) ανοικτό-προωθητικό για απόφραξη.</w:t>
            </w:r>
          </w:p>
          <w:p w:rsidR="0096123E" w:rsidRDefault="0096123E" w:rsidP="0096123E">
            <w:pPr>
              <w:ind w:left="176" w:hanging="176"/>
            </w:pPr>
            <w:r>
              <w:t>•</w:t>
            </w:r>
            <w:r>
              <w:tab/>
              <w:t>Ένα (1) πιστόλι τύπου λάντζα για καθαρισμό φρεατίων, δρόμων, πεζοδρομίων και κατάσβεση μικρών εστιών πυρκαγιάς.</w:t>
            </w:r>
          </w:p>
          <w:p w:rsidR="00CC34EC" w:rsidRDefault="0096123E" w:rsidP="0096123E">
            <w:pPr>
              <w:ind w:left="176" w:hanging="176"/>
              <w:rPr>
                <w:b/>
              </w:rPr>
            </w:pPr>
            <w:r>
              <w:t>•</w:t>
            </w:r>
            <w:r>
              <w:tab/>
              <w:t>Ένα (1) σωλήνα μήκους 1,5m τουλάχιστον με ταχυσύνδεσμο για τη τροφοδοσία του  αποφρακτικού με νερό από δεξαμενή νερού.</w:t>
            </w:r>
          </w:p>
        </w:tc>
        <w:tc>
          <w:tcPr>
            <w:tcW w:w="1627" w:type="dxa"/>
            <w:shd w:val="clear" w:color="auto" w:fill="D9D9D9" w:themeFill="background1" w:themeFillShade="D9"/>
          </w:tcPr>
          <w:p w:rsidR="00CC34EC" w:rsidRDefault="0096123E" w:rsidP="006E6AD8">
            <w:pPr>
              <w:jc w:val="both"/>
            </w:pPr>
            <w:r w:rsidRPr="001D03B7">
              <w:t>ΤΕΧΝΙΚΕΣ ΠΡΟΔΙΑΓΡΑΦΕΣ</w:t>
            </w:r>
          </w:p>
        </w:tc>
        <w:tc>
          <w:tcPr>
            <w:tcW w:w="1276" w:type="dxa"/>
            <w:shd w:val="clear" w:color="auto" w:fill="D9D9D9" w:themeFill="background1" w:themeFillShade="D9"/>
          </w:tcPr>
          <w:p w:rsidR="00CC34EC" w:rsidRDefault="00CC34EC" w:rsidP="006E6AD8">
            <w:pPr>
              <w:jc w:val="center"/>
            </w:pPr>
          </w:p>
        </w:tc>
        <w:tc>
          <w:tcPr>
            <w:tcW w:w="1325" w:type="dxa"/>
            <w:shd w:val="clear" w:color="auto" w:fill="auto"/>
          </w:tcPr>
          <w:p w:rsidR="00CC34EC" w:rsidRDefault="00CC34EC" w:rsidP="006E6AD8"/>
        </w:tc>
        <w:tc>
          <w:tcPr>
            <w:tcW w:w="1568" w:type="dxa"/>
            <w:shd w:val="clear" w:color="auto" w:fill="auto"/>
          </w:tcPr>
          <w:p w:rsidR="00CC34EC" w:rsidRDefault="00CC34EC" w:rsidP="006E6AD8"/>
        </w:tc>
        <w:tc>
          <w:tcPr>
            <w:tcW w:w="1717" w:type="dxa"/>
          </w:tcPr>
          <w:p w:rsidR="00CC34EC" w:rsidRDefault="00CC34EC" w:rsidP="006E6AD8"/>
        </w:tc>
      </w:tr>
      <w:tr w:rsidR="00CC34EC" w:rsidTr="00A85C89">
        <w:tblPrEx>
          <w:shd w:val="clear" w:color="auto" w:fill="auto"/>
        </w:tblPrEx>
        <w:tc>
          <w:tcPr>
            <w:tcW w:w="675" w:type="dxa"/>
          </w:tcPr>
          <w:p w:rsidR="00CC34EC" w:rsidRPr="00AD5AC8" w:rsidRDefault="0096123E" w:rsidP="006E6AD8">
            <w:pPr>
              <w:rPr>
                <w:b/>
              </w:rPr>
            </w:pPr>
            <w:r>
              <w:rPr>
                <w:b/>
              </w:rPr>
              <w:t>2.</w:t>
            </w:r>
            <w:r w:rsidR="00CC34EC">
              <w:rPr>
                <w:b/>
              </w:rPr>
              <w:t>4</w:t>
            </w:r>
          </w:p>
        </w:tc>
        <w:tc>
          <w:tcPr>
            <w:tcW w:w="6521" w:type="dxa"/>
          </w:tcPr>
          <w:p w:rsidR="00CC34EC" w:rsidRDefault="00CC34EC" w:rsidP="006E6AD8">
            <w:r w:rsidRPr="00E86F13">
              <w:rPr>
                <w:b/>
              </w:rPr>
              <w:t>ΛΟΓΟΤΥΠΑ</w:t>
            </w:r>
          </w:p>
          <w:p w:rsidR="00CC34EC" w:rsidRDefault="00CC34EC" w:rsidP="006E6AD8">
            <w:r>
              <w:t>Ο Προμηθευτής αναλαμβάνει την υποχρέωση να προσφέρει και να τοποθετήσει στον προσφερόμενο εξοπλισμό, σε μόνιμη θέση, τα λογότυπα του Δήμου Νεστορίου και του προγράμματος χρηματοδότησης της προμήθειας ΦΙΛΟΔΗΜΟΣ ΙΙ. Οι διαστάσεις, το περιεχόμενο, ο χρωματισμός και οι θέσεις τους θα δοθούν στον προμηθευτή από τον Δήμο.</w:t>
            </w:r>
          </w:p>
        </w:tc>
        <w:tc>
          <w:tcPr>
            <w:tcW w:w="1627" w:type="dxa"/>
            <w:shd w:val="clear" w:color="auto" w:fill="D9D9D9" w:themeFill="background1" w:themeFillShade="D9"/>
          </w:tcPr>
          <w:p w:rsidR="00CC34EC" w:rsidRDefault="00CC34EC" w:rsidP="006E6AD8">
            <w:pPr>
              <w:jc w:val="both"/>
            </w:pPr>
            <w:r w:rsidRPr="001D03B7">
              <w:t>ΤΕΧΝΙΚΕΣ ΠΡΟΔΙΑΓΡΑΦΕΣ</w:t>
            </w:r>
          </w:p>
        </w:tc>
        <w:tc>
          <w:tcPr>
            <w:tcW w:w="1276" w:type="dxa"/>
            <w:shd w:val="clear" w:color="auto" w:fill="D9D9D9" w:themeFill="background1" w:themeFillShade="D9"/>
          </w:tcPr>
          <w:p w:rsidR="00CC34EC" w:rsidRDefault="00CC34EC" w:rsidP="006E6AD8">
            <w:pPr>
              <w:jc w:val="center"/>
            </w:pPr>
            <w:r>
              <w:t>ΝΑΙ</w:t>
            </w:r>
          </w:p>
        </w:tc>
        <w:tc>
          <w:tcPr>
            <w:tcW w:w="1325" w:type="dxa"/>
            <w:shd w:val="clear" w:color="auto" w:fill="auto"/>
          </w:tcPr>
          <w:p w:rsidR="00CC34EC" w:rsidRDefault="00CC34EC" w:rsidP="006E6AD8"/>
        </w:tc>
        <w:tc>
          <w:tcPr>
            <w:tcW w:w="1568" w:type="dxa"/>
            <w:shd w:val="clear" w:color="auto" w:fill="auto"/>
          </w:tcPr>
          <w:p w:rsidR="00CC34EC" w:rsidRDefault="00CC34EC" w:rsidP="006E6AD8"/>
        </w:tc>
        <w:tc>
          <w:tcPr>
            <w:tcW w:w="1717" w:type="dxa"/>
          </w:tcPr>
          <w:p w:rsidR="00CC34EC" w:rsidRDefault="00CC34EC" w:rsidP="006E6AD8"/>
        </w:tc>
      </w:tr>
      <w:tr w:rsidR="00CC34EC" w:rsidTr="00A85C89">
        <w:tblPrEx>
          <w:shd w:val="clear" w:color="auto" w:fill="auto"/>
        </w:tblPrEx>
        <w:tc>
          <w:tcPr>
            <w:tcW w:w="675" w:type="dxa"/>
          </w:tcPr>
          <w:p w:rsidR="00CC34EC" w:rsidRDefault="0096123E" w:rsidP="006E6AD8">
            <w:pPr>
              <w:rPr>
                <w:b/>
              </w:rPr>
            </w:pPr>
            <w:r>
              <w:rPr>
                <w:b/>
              </w:rPr>
              <w:t>2.</w:t>
            </w:r>
            <w:r w:rsidR="00CC34EC">
              <w:rPr>
                <w:b/>
              </w:rPr>
              <w:t>5</w:t>
            </w:r>
          </w:p>
        </w:tc>
        <w:tc>
          <w:tcPr>
            <w:tcW w:w="6521" w:type="dxa"/>
          </w:tcPr>
          <w:p w:rsidR="00CC34EC" w:rsidRDefault="00CC34EC" w:rsidP="006E6AD8">
            <w:pPr>
              <w:rPr>
                <w:b/>
              </w:rPr>
            </w:pPr>
            <w:r w:rsidRPr="00E577E4">
              <w:rPr>
                <w:b/>
              </w:rPr>
              <w:t>ΥΠΟΧΡΕΩΣΕΙΣ ΑΝΑΔΟΧΟΥ</w:t>
            </w:r>
            <w:r>
              <w:rPr>
                <w:b/>
              </w:rPr>
              <w:t>-ΚΑΤΑΣΚΕΥΑΣΤΗ</w:t>
            </w:r>
          </w:p>
          <w:p w:rsidR="00E74890" w:rsidRDefault="00E74890" w:rsidP="00E74890">
            <w:r>
              <w:t xml:space="preserve">Επιθυμητά είναι: </w:t>
            </w:r>
          </w:p>
          <w:p w:rsidR="00E74890" w:rsidRDefault="00E74890" w:rsidP="00E74890">
            <w:pPr>
              <w:ind w:left="176" w:hanging="176"/>
            </w:pPr>
            <w:r>
              <w:t>•</w:t>
            </w:r>
            <w:r>
              <w:tab/>
              <w:t xml:space="preserve">η εξασφαλισμένη παροχή ανταλλακτικών και η ύπαρξη service για τουλάχιστον δέκα (10) έτη, </w:t>
            </w:r>
          </w:p>
          <w:p w:rsidR="00E74890" w:rsidRDefault="00E74890" w:rsidP="00E74890">
            <w:pPr>
              <w:ind w:left="176" w:hanging="176"/>
            </w:pPr>
            <w:r>
              <w:t>•</w:t>
            </w:r>
            <w:r>
              <w:tab/>
              <w:t xml:space="preserve">τα απαραίτητα έντυπα για την χρήση, συντήρηση, επισκευή και καλή λειτουργία του μηχανήματος να είναι στην Ελληνική ή/και </w:t>
            </w:r>
            <w:r>
              <w:lastRenderedPageBreak/>
              <w:t xml:space="preserve">στην Αγγλική και </w:t>
            </w:r>
          </w:p>
          <w:p w:rsidR="00CC34EC" w:rsidRPr="00E552C6" w:rsidRDefault="00E74890" w:rsidP="00E74890">
            <w:pPr>
              <w:ind w:left="176" w:hanging="176"/>
            </w:pPr>
            <w:r>
              <w:t>•</w:t>
            </w:r>
            <w:r>
              <w:tab/>
              <w:t>να παραδοθεί αναλυτικός κατάλογος ανταλλακτικών.</w:t>
            </w:r>
          </w:p>
        </w:tc>
        <w:tc>
          <w:tcPr>
            <w:tcW w:w="1627" w:type="dxa"/>
            <w:shd w:val="clear" w:color="auto" w:fill="D9D9D9" w:themeFill="background1" w:themeFillShade="D9"/>
          </w:tcPr>
          <w:p w:rsidR="00CC34EC" w:rsidRDefault="00CC34EC" w:rsidP="006E6AD8">
            <w:pPr>
              <w:jc w:val="both"/>
            </w:pPr>
            <w:r w:rsidRPr="00B209C0">
              <w:lastRenderedPageBreak/>
              <w:t>ΤΕΧΝΙΚΕΣ ΠΡΟΔΙΑΓΡΑΦΕΣ</w:t>
            </w:r>
          </w:p>
        </w:tc>
        <w:tc>
          <w:tcPr>
            <w:tcW w:w="1276" w:type="dxa"/>
            <w:shd w:val="clear" w:color="auto" w:fill="D9D9D9" w:themeFill="background1" w:themeFillShade="D9"/>
          </w:tcPr>
          <w:p w:rsidR="00CC34EC" w:rsidRDefault="00CC34EC" w:rsidP="006E6AD8">
            <w:pPr>
              <w:jc w:val="center"/>
            </w:pPr>
          </w:p>
        </w:tc>
        <w:tc>
          <w:tcPr>
            <w:tcW w:w="1325" w:type="dxa"/>
            <w:shd w:val="clear" w:color="auto" w:fill="auto"/>
          </w:tcPr>
          <w:p w:rsidR="00CC34EC" w:rsidRDefault="00CC34EC" w:rsidP="006E6AD8"/>
        </w:tc>
        <w:tc>
          <w:tcPr>
            <w:tcW w:w="1568" w:type="dxa"/>
            <w:shd w:val="clear" w:color="auto" w:fill="auto"/>
          </w:tcPr>
          <w:p w:rsidR="00CC34EC" w:rsidRDefault="00CC34EC" w:rsidP="006E6AD8"/>
        </w:tc>
        <w:tc>
          <w:tcPr>
            <w:tcW w:w="1717" w:type="dxa"/>
          </w:tcPr>
          <w:p w:rsidR="00CC34EC" w:rsidRDefault="00CC34EC" w:rsidP="006E6AD8"/>
        </w:tc>
      </w:tr>
      <w:tr w:rsidR="00CC34EC" w:rsidTr="00A85C89">
        <w:tblPrEx>
          <w:shd w:val="clear" w:color="auto" w:fill="auto"/>
        </w:tblPrEx>
        <w:tc>
          <w:tcPr>
            <w:tcW w:w="675" w:type="dxa"/>
          </w:tcPr>
          <w:p w:rsidR="00CC34EC" w:rsidRDefault="0096123E" w:rsidP="006E6AD8">
            <w:pPr>
              <w:rPr>
                <w:b/>
              </w:rPr>
            </w:pPr>
            <w:r>
              <w:rPr>
                <w:b/>
              </w:rPr>
              <w:lastRenderedPageBreak/>
              <w:t>2.</w:t>
            </w:r>
            <w:r w:rsidR="00CC34EC">
              <w:rPr>
                <w:b/>
              </w:rPr>
              <w:t>6</w:t>
            </w:r>
          </w:p>
        </w:tc>
        <w:tc>
          <w:tcPr>
            <w:tcW w:w="6521" w:type="dxa"/>
          </w:tcPr>
          <w:p w:rsidR="00CC34EC" w:rsidRDefault="00CC34EC" w:rsidP="006E6AD8">
            <w:pPr>
              <w:rPr>
                <w:b/>
              </w:rPr>
            </w:pPr>
            <w:r w:rsidRPr="00E577E4">
              <w:rPr>
                <w:b/>
              </w:rPr>
              <w:t>ΧΡΟΝΟΣ – ΤΟΠΟΣ ΠΑΡΑΔΟΣΗΣ</w:t>
            </w:r>
          </w:p>
          <w:p w:rsidR="00CC34EC" w:rsidRPr="00E577E4" w:rsidRDefault="00CC34EC" w:rsidP="006E6AD8">
            <w:r>
              <w:t>Το</w:t>
            </w:r>
            <w:r w:rsidRPr="00E577E4">
              <w:t xml:space="preserve"> </w:t>
            </w:r>
            <w:r>
              <w:t xml:space="preserve">μηχάνημα </w:t>
            </w:r>
            <w:r w:rsidRPr="00E577E4">
              <w:t xml:space="preserve"> και</w:t>
            </w:r>
            <w:r>
              <w:t xml:space="preserve"> </w:t>
            </w:r>
            <w:r w:rsidRPr="00E577E4">
              <w:t>ο εξοπλισμ</w:t>
            </w:r>
            <w:r>
              <w:t>ός</w:t>
            </w:r>
            <w:r w:rsidRPr="00E577E4">
              <w:t xml:space="preserve"> </w:t>
            </w:r>
            <w:r>
              <w:t>θα παραδοθούν εντός</w:t>
            </w:r>
            <w:r w:rsidRPr="00E577E4">
              <w:t xml:space="preserve"> </w:t>
            </w:r>
            <w:r w:rsidRPr="00B209C0">
              <w:t xml:space="preserve">ενενήντα (90) </w:t>
            </w:r>
            <w:r w:rsidRPr="00E577E4">
              <w:t>ημερολογιακ</w:t>
            </w:r>
            <w:r>
              <w:t>ών ημε</w:t>
            </w:r>
            <w:r w:rsidRPr="00E577E4">
              <w:t>ρ</w:t>
            </w:r>
            <w:r>
              <w:t>ών</w:t>
            </w:r>
            <w:r w:rsidRPr="00E577E4">
              <w:t xml:space="preserve"> από την υπογραφή της σύμβασης.</w:t>
            </w:r>
          </w:p>
          <w:p w:rsidR="00CC34EC" w:rsidRDefault="00CC34EC" w:rsidP="006E6AD8">
            <w:r w:rsidRPr="00E577E4">
              <w:t>Η παράδοση του οχήματος και του εξοπλισμού θα γίνει στο Δημαρχείο του Δήμου Νεστορίου, με ευθύνη και μέριμνα μεταφοράς του προμηθευτή.</w:t>
            </w:r>
          </w:p>
          <w:p w:rsidR="00CC34EC" w:rsidRPr="00CF04B1" w:rsidRDefault="00CC34EC" w:rsidP="006E6AD8">
            <w:r w:rsidRPr="00CF04B1">
              <w:t>Εάν κατά την παραλαβή και τη λειτουργία των υπό προμήθεια μηχανημάτων, αυτά δεν είναι σύμφωνα με τις τεχνικές προδιαγραφές και την προσφορά του προμηθευτή, τότε ο ανάδοχος υποχρεούται να αντικαταστήσει τα είδη σύμφωνα με το άρθρο 208 του Ν 4412/2016.</w:t>
            </w:r>
          </w:p>
        </w:tc>
        <w:tc>
          <w:tcPr>
            <w:tcW w:w="1627" w:type="dxa"/>
            <w:shd w:val="clear" w:color="auto" w:fill="D9D9D9" w:themeFill="background1" w:themeFillShade="D9"/>
          </w:tcPr>
          <w:p w:rsidR="00CC34EC" w:rsidRDefault="00CC34EC" w:rsidP="006E6AD8">
            <w:pPr>
              <w:jc w:val="both"/>
            </w:pPr>
            <w:r w:rsidRPr="00B209C0">
              <w:t>ΤΕΧΝΙΚΕΣ ΠΡΟΔΙΑΓΡΑΦΕΣ</w:t>
            </w:r>
            <w:r>
              <w:t xml:space="preserve"> &amp;</w:t>
            </w:r>
            <w:r w:rsidRPr="00E577E4">
              <w:t xml:space="preserve"> ΕΙΔΙΚΗ ΚΑΙ ΓΕΝΙΚΗ ΣΥΓΓΡΑΦΗ ΥΠΟΧΡΕΩΣΕΩΝ</w:t>
            </w:r>
          </w:p>
        </w:tc>
        <w:tc>
          <w:tcPr>
            <w:tcW w:w="1276" w:type="dxa"/>
            <w:shd w:val="clear" w:color="auto" w:fill="D9D9D9" w:themeFill="background1" w:themeFillShade="D9"/>
          </w:tcPr>
          <w:p w:rsidR="00CC34EC" w:rsidRDefault="00CC34EC" w:rsidP="006E6AD8">
            <w:pPr>
              <w:jc w:val="center"/>
            </w:pPr>
          </w:p>
        </w:tc>
        <w:tc>
          <w:tcPr>
            <w:tcW w:w="1325" w:type="dxa"/>
            <w:shd w:val="clear" w:color="auto" w:fill="auto"/>
          </w:tcPr>
          <w:p w:rsidR="00CC34EC" w:rsidRDefault="00CC34EC" w:rsidP="006E6AD8"/>
        </w:tc>
        <w:tc>
          <w:tcPr>
            <w:tcW w:w="1568" w:type="dxa"/>
            <w:shd w:val="clear" w:color="auto" w:fill="auto"/>
          </w:tcPr>
          <w:p w:rsidR="00CC34EC" w:rsidRDefault="00CC34EC" w:rsidP="006E6AD8"/>
        </w:tc>
        <w:tc>
          <w:tcPr>
            <w:tcW w:w="1717" w:type="dxa"/>
          </w:tcPr>
          <w:p w:rsidR="00CC34EC" w:rsidRDefault="00CC34EC" w:rsidP="006E6AD8"/>
        </w:tc>
      </w:tr>
      <w:tr w:rsidR="00CC34EC" w:rsidTr="00A85C89">
        <w:tblPrEx>
          <w:shd w:val="clear" w:color="auto" w:fill="auto"/>
        </w:tblPrEx>
        <w:tc>
          <w:tcPr>
            <w:tcW w:w="675" w:type="dxa"/>
          </w:tcPr>
          <w:p w:rsidR="00CC34EC" w:rsidRDefault="0096123E" w:rsidP="006E6AD8">
            <w:pPr>
              <w:rPr>
                <w:b/>
              </w:rPr>
            </w:pPr>
            <w:r>
              <w:rPr>
                <w:b/>
              </w:rPr>
              <w:t>2.</w:t>
            </w:r>
            <w:r w:rsidR="00CC34EC">
              <w:rPr>
                <w:b/>
              </w:rPr>
              <w:t>7</w:t>
            </w:r>
          </w:p>
        </w:tc>
        <w:tc>
          <w:tcPr>
            <w:tcW w:w="6521" w:type="dxa"/>
          </w:tcPr>
          <w:p w:rsidR="00CC34EC" w:rsidRPr="001D03B7" w:rsidRDefault="00CC34EC" w:rsidP="006E6AD8">
            <w:pPr>
              <w:jc w:val="both"/>
              <w:rPr>
                <w:rFonts w:ascii="Calibri" w:hAnsi="Calibri"/>
                <w:b/>
              </w:rPr>
            </w:pPr>
            <w:r w:rsidRPr="001D03B7">
              <w:rPr>
                <w:rFonts w:ascii="Calibri" w:hAnsi="Calibri"/>
                <w:b/>
              </w:rPr>
              <w:t>ΣΥΝΤΗΡΗΣΗ – ΑΝΤΑΛΛΑΚΤΙΚΑ</w:t>
            </w:r>
          </w:p>
          <w:p w:rsidR="00CC34EC" w:rsidRPr="00E577E4" w:rsidRDefault="00CC34EC" w:rsidP="006E6AD8">
            <w:pPr>
              <w:rPr>
                <w:b/>
              </w:rPr>
            </w:pPr>
            <w:r w:rsidRPr="001D03B7">
              <w:rPr>
                <w:rFonts w:ascii="Calibri" w:hAnsi="Calibri"/>
              </w:rPr>
              <w:t>Να δηλωθεί υποχρεωτικά, ότι ο προμηθευτής εγγυάται την εξασφάλιση των απαιτουμένων ανταλλακτικών, κατά προτίμηση για μια δεκαετία και η έκπτωση που θα τυγχάνει ο φορέας επί του εκάστοτε ισχύοντος τιμοκαταλόγου.</w:t>
            </w:r>
          </w:p>
        </w:tc>
        <w:tc>
          <w:tcPr>
            <w:tcW w:w="1627" w:type="dxa"/>
            <w:shd w:val="clear" w:color="auto" w:fill="D9D9D9" w:themeFill="background1" w:themeFillShade="D9"/>
          </w:tcPr>
          <w:p w:rsidR="00CC34EC" w:rsidRDefault="00CC34EC" w:rsidP="006E6AD8">
            <w:pPr>
              <w:jc w:val="both"/>
            </w:pPr>
            <w:r w:rsidRPr="00E552C6">
              <w:t>ΤΕΧΝΙΚΕΣ ΠΡΟΔΙΑΓΡΑΦΕΣ ΥΠΟΧΡΕΩΣΕΩΝ</w:t>
            </w:r>
          </w:p>
        </w:tc>
        <w:tc>
          <w:tcPr>
            <w:tcW w:w="1276" w:type="dxa"/>
            <w:shd w:val="clear" w:color="auto" w:fill="D9D9D9" w:themeFill="background1" w:themeFillShade="D9"/>
          </w:tcPr>
          <w:p w:rsidR="00CC34EC" w:rsidRDefault="00CC34EC" w:rsidP="006E6AD8">
            <w:pPr>
              <w:jc w:val="center"/>
            </w:pPr>
          </w:p>
        </w:tc>
        <w:tc>
          <w:tcPr>
            <w:tcW w:w="1325" w:type="dxa"/>
            <w:shd w:val="clear" w:color="auto" w:fill="auto"/>
          </w:tcPr>
          <w:p w:rsidR="00CC34EC" w:rsidRDefault="00CC34EC" w:rsidP="006E6AD8"/>
        </w:tc>
        <w:tc>
          <w:tcPr>
            <w:tcW w:w="1568" w:type="dxa"/>
            <w:shd w:val="clear" w:color="auto" w:fill="auto"/>
          </w:tcPr>
          <w:p w:rsidR="00CC34EC" w:rsidRDefault="00CC34EC" w:rsidP="006E6AD8"/>
        </w:tc>
        <w:tc>
          <w:tcPr>
            <w:tcW w:w="1717" w:type="dxa"/>
          </w:tcPr>
          <w:p w:rsidR="00CC34EC" w:rsidRDefault="00CC34EC" w:rsidP="006E6AD8"/>
        </w:tc>
      </w:tr>
      <w:tr w:rsidR="00CC34EC" w:rsidTr="00A85C89">
        <w:tblPrEx>
          <w:shd w:val="clear" w:color="auto" w:fill="auto"/>
        </w:tblPrEx>
        <w:tc>
          <w:tcPr>
            <w:tcW w:w="675" w:type="dxa"/>
          </w:tcPr>
          <w:p w:rsidR="00CC34EC" w:rsidRPr="00AD5AC8" w:rsidRDefault="0096123E" w:rsidP="006E6AD8">
            <w:pPr>
              <w:rPr>
                <w:b/>
              </w:rPr>
            </w:pPr>
            <w:r>
              <w:rPr>
                <w:b/>
              </w:rPr>
              <w:t>2.</w:t>
            </w:r>
            <w:r w:rsidR="00CC34EC">
              <w:rPr>
                <w:b/>
              </w:rPr>
              <w:t>8</w:t>
            </w:r>
          </w:p>
        </w:tc>
        <w:tc>
          <w:tcPr>
            <w:tcW w:w="6521" w:type="dxa"/>
          </w:tcPr>
          <w:p w:rsidR="00CC34EC" w:rsidRDefault="00CC34EC" w:rsidP="006E6AD8">
            <w:r w:rsidRPr="00281BC1">
              <w:rPr>
                <w:b/>
              </w:rPr>
              <w:t>ΕΓΓΥΗΣΗ ΚΑΛΗΣ ΛΕΙΤΟΥΡΓΙΑΣ</w:t>
            </w:r>
          </w:p>
          <w:p w:rsidR="00CC34EC" w:rsidRDefault="00CC34EC" w:rsidP="006E6AD8">
            <w:r w:rsidRPr="00E552C6">
              <w:t>Το μηχάνημα  θα πρέπει να συνοδεύεται επί ποινή αποκλεισμού από ολική εγγύηση καλής λειτουργίας τουλάχιστον ενός (1) έτους.</w:t>
            </w:r>
          </w:p>
        </w:tc>
        <w:tc>
          <w:tcPr>
            <w:tcW w:w="1627" w:type="dxa"/>
            <w:shd w:val="clear" w:color="auto" w:fill="D9D9D9" w:themeFill="background1" w:themeFillShade="D9"/>
          </w:tcPr>
          <w:p w:rsidR="00CC34EC" w:rsidRDefault="00CC34EC" w:rsidP="006E6AD8">
            <w:pPr>
              <w:jc w:val="both"/>
            </w:pPr>
            <w:r w:rsidRPr="00E552C6">
              <w:t xml:space="preserve">ΤΕΧΝΙΚΕΣ ΠΡΟΔΙΑΓΡΑΦΕΣ </w:t>
            </w:r>
            <w:r w:rsidRPr="00E577E4">
              <w:t>ΥΠΟΧΡΕΩΣΕΩΝ</w:t>
            </w:r>
          </w:p>
        </w:tc>
        <w:tc>
          <w:tcPr>
            <w:tcW w:w="1276" w:type="dxa"/>
            <w:shd w:val="clear" w:color="auto" w:fill="D9D9D9" w:themeFill="background1" w:themeFillShade="D9"/>
          </w:tcPr>
          <w:p w:rsidR="00CC34EC" w:rsidRDefault="00CC34EC" w:rsidP="006E6AD8">
            <w:pPr>
              <w:jc w:val="center"/>
            </w:pPr>
            <w:r>
              <w:t>ΝΑΙ</w:t>
            </w:r>
          </w:p>
        </w:tc>
        <w:tc>
          <w:tcPr>
            <w:tcW w:w="1325" w:type="dxa"/>
            <w:shd w:val="clear" w:color="auto" w:fill="auto"/>
          </w:tcPr>
          <w:p w:rsidR="00CC34EC" w:rsidRDefault="00CC34EC" w:rsidP="006E6AD8"/>
        </w:tc>
        <w:tc>
          <w:tcPr>
            <w:tcW w:w="1568" w:type="dxa"/>
            <w:shd w:val="clear" w:color="auto" w:fill="auto"/>
          </w:tcPr>
          <w:p w:rsidR="00CC34EC" w:rsidRDefault="00CC34EC" w:rsidP="006E6AD8"/>
        </w:tc>
        <w:tc>
          <w:tcPr>
            <w:tcW w:w="1717" w:type="dxa"/>
          </w:tcPr>
          <w:p w:rsidR="00CC34EC" w:rsidRDefault="00CC34EC" w:rsidP="006E6AD8"/>
        </w:tc>
      </w:tr>
    </w:tbl>
    <w:p w:rsidR="00CC34EC" w:rsidRDefault="00CC34EC" w:rsidP="00E66DCA">
      <w:pPr>
        <w:jc w:val="center"/>
      </w:pPr>
    </w:p>
    <w:tbl>
      <w:tblPr>
        <w:tblStyle w:val="a3"/>
        <w:tblW w:w="0" w:type="auto"/>
        <w:shd w:val="clear" w:color="auto" w:fill="BFBFBF" w:themeFill="background1" w:themeFillShade="BF"/>
        <w:tblLayout w:type="fixed"/>
        <w:tblLook w:val="04A0" w:firstRow="1" w:lastRow="0" w:firstColumn="1" w:lastColumn="0" w:noHBand="0" w:noVBand="1"/>
      </w:tblPr>
      <w:tblGrid>
        <w:gridCol w:w="675"/>
        <w:gridCol w:w="6521"/>
        <w:gridCol w:w="1627"/>
        <w:gridCol w:w="1276"/>
        <w:gridCol w:w="1325"/>
        <w:gridCol w:w="1568"/>
        <w:gridCol w:w="1717"/>
      </w:tblGrid>
      <w:tr w:rsidR="0096123E" w:rsidRPr="0096123E" w:rsidTr="00052155">
        <w:trPr>
          <w:cantSplit/>
          <w:trHeight w:val="445"/>
          <w:tblHeader/>
        </w:trPr>
        <w:tc>
          <w:tcPr>
            <w:tcW w:w="675" w:type="dxa"/>
            <w:shd w:val="clear" w:color="auto" w:fill="BFBFBF" w:themeFill="background1" w:themeFillShade="BF"/>
          </w:tcPr>
          <w:p w:rsidR="0096123E" w:rsidRPr="0096123E" w:rsidRDefault="0096123E" w:rsidP="006E6AD8">
            <w:pPr>
              <w:rPr>
                <w:b/>
                <w:sz w:val="24"/>
                <w:szCs w:val="24"/>
              </w:rPr>
            </w:pPr>
            <w:r w:rsidRPr="0096123E">
              <w:rPr>
                <w:b/>
                <w:sz w:val="24"/>
                <w:szCs w:val="24"/>
              </w:rPr>
              <w:t>Α/Α</w:t>
            </w:r>
          </w:p>
        </w:tc>
        <w:tc>
          <w:tcPr>
            <w:tcW w:w="14034" w:type="dxa"/>
            <w:gridSpan w:val="6"/>
            <w:shd w:val="clear" w:color="auto" w:fill="BFBFBF" w:themeFill="background1" w:themeFillShade="BF"/>
          </w:tcPr>
          <w:p w:rsidR="0096123E" w:rsidRPr="0096123E" w:rsidRDefault="0096123E" w:rsidP="007E56C8">
            <w:pPr>
              <w:pStyle w:val="a4"/>
              <w:numPr>
                <w:ilvl w:val="0"/>
                <w:numId w:val="1"/>
              </w:numPr>
              <w:rPr>
                <w:b/>
                <w:sz w:val="24"/>
                <w:szCs w:val="24"/>
              </w:rPr>
            </w:pPr>
            <w:r w:rsidRPr="0096123E">
              <w:rPr>
                <w:b/>
                <w:sz w:val="24"/>
                <w:szCs w:val="24"/>
              </w:rPr>
              <w:t xml:space="preserve">ΠΡΟΔΙΑΓΡΑΦΕΣ ΚΑΙΝΟΥΡΓΙΟΥ </w:t>
            </w:r>
            <w:r w:rsidR="007E56C8">
              <w:rPr>
                <w:b/>
                <w:sz w:val="24"/>
                <w:szCs w:val="24"/>
              </w:rPr>
              <w:t xml:space="preserve">ΜΗΧΑΝΗΜΑΤΟΣ </w:t>
            </w:r>
            <w:r w:rsidR="007E56C8" w:rsidRPr="007E56C8">
              <w:rPr>
                <w:b/>
                <w:sz w:val="24"/>
                <w:szCs w:val="24"/>
              </w:rPr>
              <w:t>ΔΟΝΗΤΙΚΗ</w:t>
            </w:r>
            <w:r w:rsidR="007E56C8">
              <w:rPr>
                <w:b/>
                <w:sz w:val="24"/>
                <w:szCs w:val="24"/>
              </w:rPr>
              <w:t>Σ</w:t>
            </w:r>
            <w:r w:rsidR="007E56C8" w:rsidRPr="007E56C8">
              <w:rPr>
                <w:b/>
                <w:sz w:val="24"/>
                <w:szCs w:val="24"/>
              </w:rPr>
              <w:t xml:space="preserve"> ΠΛΑΚΑ</w:t>
            </w:r>
            <w:r w:rsidR="007E56C8">
              <w:rPr>
                <w:b/>
                <w:sz w:val="24"/>
                <w:szCs w:val="24"/>
              </w:rPr>
              <w:t>Σ</w:t>
            </w:r>
            <w:r w:rsidR="007E56C8" w:rsidRPr="007E56C8">
              <w:rPr>
                <w:b/>
                <w:sz w:val="24"/>
                <w:szCs w:val="24"/>
              </w:rPr>
              <w:t xml:space="preserve"> ΜΟΝΗΣ ΚΑΤΕΥΘΥΝΣΗΣ</w:t>
            </w:r>
          </w:p>
        </w:tc>
      </w:tr>
      <w:tr w:rsidR="0096123E" w:rsidTr="00052155">
        <w:tblPrEx>
          <w:shd w:val="clear" w:color="auto" w:fill="auto"/>
        </w:tblPrEx>
        <w:trPr>
          <w:cantSplit/>
          <w:tblHeader/>
        </w:trPr>
        <w:tc>
          <w:tcPr>
            <w:tcW w:w="675" w:type="dxa"/>
            <w:shd w:val="pct15" w:color="auto" w:fill="auto"/>
            <w:vAlign w:val="center"/>
          </w:tcPr>
          <w:p w:rsidR="0096123E" w:rsidRPr="00540073" w:rsidRDefault="0096123E" w:rsidP="006E6AD8">
            <w:pPr>
              <w:jc w:val="center"/>
              <w:rPr>
                <w:sz w:val="24"/>
                <w:szCs w:val="24"/>
              </w:rPr>
            </w:pPr>
            <w:r w:rsidRPr="00540073">
              <w:rPr>
                <w:sz w:val="24"/>
                <w:szCs w:val="24"/>
              </w:rPr>
              <w:t>α/α</w:t>
            </w:r>
          </w:p>
        </w:tc>
        <w:tc>
          <w:tcPr>
            <w:tcW w:w="6521" w:type="dxa"/>
            <w:shd w:val="pct15" w:color="auto" w:fill="auto"/>
            <w:vAlign w:val="center"/>
          </w:tcPr>
          <w:p w:rsidR="0096123E" w:rsidRPr="00540073" w:rsidRDefault="0096123E" w:rsidP="006E6AD8">
            <w:pPr>
              <w:jc w:val="center"/>
              <w:rPr>
                <w:sz w:val="24"/>
                <w:szCs w:val="24"/>
              </w:rPr>
            </w:pPr>
            <w:r w:rsidRPr="00540073">
              <w:rPr>
                <w:sz w:val="24"/>
                <w:szCs w:val="24"/>
              </w:rPr>
              <w:t>ΤΕΧΝΙΚΑ ΧΑΡΑΚΤΗΡΙΣΤΙΚΑ</w:t>
            </w:r>
          </w:p>
        </w:tc>
        <w:tc>
          <w:tcPr>
            <w:tcW w:w="1627" w:type="dxa"/>
            <w:shd w:val="clear" w:color="auto" w:fill="D9D9D9" w:themeFill="background1" w:themeFillShade="D9"/>
            <w:vAlign w:val="center"/>
          </w:tcPr>
          <w:p w:rsidR="0096123E" w:rsidRPr="00540073" w:rsidRDefault="0096123E" w:rsidP="006E6AD8">
            <w:pPr>
              <w:jc w:val="center"/>
              <w:rPr>
                <w:sz w:val="24"/>
                <w:szCs w:val="24"/>
              </w:rPr>
            </w:pPr>
            <w:r w:rsidRPr="00540073">
              <w:rPr>
                <w:sz w:val="24"/>
                <w:szCs w:val="24"/>
              </w:rPr>
              <w:t>ΕΝΟΤΗΤΑ</w:t>
            </w:r>
          </w:p>
        </w:tc>
        <w:tc>
          <w:tcPr>
            <w:tcW w:w="1276" w:type="dxa"/>
            <w:shd w:val="clear" w:color="auto" w:fill="D9D9D9" w:themeFill="background1" w:themeFillShade="D9"/>
            <w:vAlign w:val="center"/>
          </w:tcPr>
          <w:p w:rsidR="0096123E" w:rsidRPr="00540073" w:rsidRDefault="0096123E" w:rsidP="006E6AD8">
            <w:pPr>
              <w:jc w:val="center"/>
              <w:rPr>
                <w:sz w:val="24"/>
                <w:szCs w:val="24"/>
              </w:rPr>
            </w:pPr>
            <w:r w:rsidRPr="00540073">
              <w:rPr>
                <w:sz w:val="24"/>
                <w:szCs w:val="24"/>
              </w:rPr>
              <w:t>ΑΠΑΙΤΗΣΗ</w:t>
            </w:r>
          </w:p>
        </w:tc>
        <w:tc>
          <w:tcPr>
            <w:tcW w:w="1325" w:type="dxa"/>
            <w:shd w:val="clear" w:color="auto" w:fill="D9D9D9" w:themeFill="background1" w:themeFillShade="D9"/>
            <w:vAlign w:val="center"/>
          </w:tcPr>
          <w:p w:rsidR="0096123E" w:rsidRPr="00540073" w:rsidRDefault="0096123E" w:rsidP="006E6AD8">
            <w:pPr>
              <w:jc w:val="center"/>
              <w:rPr>
                <w:sz w:val="24"/>
                <w:szCs w:val="24"/>
              </w:rPr>
            </w:pPr>
            <w:r w:rsidRPr="00540073">
              <w:rPr>
                <w:sz w:val="24"/>
                <w:szCs w:val="24"/>
              </w:rPr>
              <w:t>ΑΠΑΝΤΗΣΗ</w:t>
            </w:r>
          </w:p>
        </w:tc>
        <w:tc>
          <w:tcPr>
            <w:tcW w:w="1568" w:type="dxa"/>
            <w:shd w:val="clear" w:color="auto" w:fill="D9D9D9" w:themeFill="background1" w:themeFillShade="D9"/>
            <w:vAlign w:val="center"/>
          </w:tcPr>
          <w:p w:rsidR="0096123E" w:rsidRDefault="0096123E" w:rsidP="006E6AD8">
            <w:pPr>
              <w:jc w:val="center"/>
              <w:rPr>
                <w:sz w:val="24"/>
                <w:szCs w:val="24"/>
              </w:rPr>
            </w:pPr>
            <w:r>
              <w:rPr>
                <w:sz w:val="24"/>
                <w:szCs w:val="24"/>
              </w:rPr>
              <w:t>ΤΙΜΗ</w:t>
            </w:r>
          </w:p>
          <w:p w:rsidR="0096123E" w:rsidRPr="00540073" w:rsidRDefault="0096123E" w:rsidP="006E6AD8">
            <w:pPr>
              <w:jc w:val="center"/>
              <w:rPr>
                <w:sz w:val="24"/>
                <w:szCs w:val="24"/>
              </w:rPr>
            </w:pPr>
            <w:r>
              <w:rPr>
                <w:sz w:val="24"/>
                <w:szCs w:val="24"/>
              </w:rPr>
              <w:t>(όπου απαιτείται)</w:t>
            </w:r>
          </w:p>
        </w:tc>
        <w:tc>
          <w:tcPr>
            <w:tcW w:w="1717" w:type="dxa"/>
            <w:shd w:val="pct15" w:color="auto" w:fill="auto"/>
            <w:vAlign w:val="center"/>
          </w:tcPr>
          <w:p w:rsidR="0096123E" w:rsidRPr="00540073" w:rsidRDefault="0096123E" w:rsidP="006E6AD8">
            <w:pPr>
              <w:jc w:val="center"/>
              <w:rPr>
                <w:sz w:val="24"/>
                <w:szCs w:val="24"/>
              </w:rPr>
            </w:pPr>
            <w:r w:rsidRPr="00540073">
              <w:rPr>
                <w:sz w:val="24"/>
                <w:szCs w:val="24"/>
              </w:rPr>
              <w:t xml:space="preserve">ΠΑΡΑΠΟΜΠΗ ΣΕ ΤΕΧΝΙΚΟ </w:t>
            </w:r>
            <w:proofErr w:type="spellStart"/>
            <w:r w:rsidRPr="00540073">
              <w:rPr>
                <w:sz w:val="24"/>
                <w:szCs w:val="24"/>
              </w:rPr>
              <w:t>ΦΥΛΑΔΙΟ</w:t>
            </w:r>
            <w:proofErr w:type="spellEnd"/>
            <w:r w:rsidRPr="00540073">
              <w:rPr>
                <w:sz w:val="24"/>
                <w:szCs w:val="24"/>
              </w:rPr>
              <w:t xml:space="preserve"> / ΤΕΚΜΗΡΙΩΣΗ</w:t>
            </w:r>
          </w:p>
        </w:tc>
      </w:tr>
      <w:tr w:rsidR="0096123E" w:rsidTr="00A85C89">
        <w:tblPrEx>
          <w:shd w:val="clear" w:color="auto" w:fill="auto"/>
        </w:tblPrEx>
        <w:tc>
          <w:tcPr>
            <w:tcW w:w="675" w:type="dxa"/>
          </w:tcPr>
          <w:p w:rsidR="0096123E" w:rsidRPr="003F70DB" w:rsidRDefault="0096123E" w:rsidP="006E6AD8">
            <w:pPr>
              <w:rPr>
                <w:b/>
              </w:rPr>
            </w:pPr>
            <w:r>
              <w:rPr>
                <w:b/>
              </w:rPr>
              <w:t>3.</w:t>
            </w:r>
            <w:r w:rsidRPr="003F70DB">
              <w:rPr>
                <w:b/>
              </w:rPr>
              <w:t>1</w:t>
            </w:r>
          </w:p>
        </w:tc>
        <w:tc>
          <w:tcPr>
            <w:tcW w:w="6521" w:type="dxa"/>
          </w:tcPr>
          <w:p w:rsidR="0096123E" w:rsidRDefault="0096123E" w:rsidP="006E6AD8">
            <w:r>
              <w:t xml:space="preserve">Τα παρακάτω στοιχεία θεωρούνται και ουσιώδη και απαράβατα, εκτός αν αναφέρεται ότι αποτελούν προτίμηση ή επιθυμία της </w:t>
            </w:r>
            <w:r>
              <w:lastRenderedPageBreak/>
              <w:t>υπηρεσίας.</w:t>
            </w:r>
          </w:p>
          <w:p w:rsidR="0096123E" w:rsidRDefault="0096123E" w:rsidP="006E6AD8">
            <w:r>
              <w:t>Όπου ρητά αναφέρεται η λέξη τουλάχιστον, δεκτές θα γίνονται τιμές οι οποίες θα είναι ίσες ή μεγαλύτερες από την ζητούμενη τιμή.</w:t>
            </w:r>
          </w:p>
          <w:p w:rsidR="0096123E" w:rsidRDefault="0096123E" w:rsidP="006E6AD8">
            <w:r>
              <w:t>Όπου ρητά αναφέρεται η λέξη περίπου δεν επιτρέπεται απόκλιση μεγαλύτερη ή μικρότερη του 5% επί ποινή αποκλεισμού.</w:t>
            </w:r>
          </w:p>
        </w:tc>
        <w:tc>
          <w:tcPr>
            <w:tcW w:w="1627" w:type="dxa"/>
            <w:shd w:val="clear" w:color="auto" w:fill="D9D9D9" w:themeFill="background1" w:themeFillShade="D9"/>
          </w:tcPr>
          <w:p w:rsidR="0096123E" w:rsidRDefault="0096123E" w:rsidP="006E6AD8">
            <w:pPr>
              <w:jc w:val="both"/>
            </w:pPr>
            <w:r>
              <w:lastRenderedPageBreak/>
              <w:t>1.Γενικές Απαιτήσεις</w:t>
            </w:r>
          </w:p>
        </w:tc>
        <w:tc>
          <w:tcPr>
            <w:tcW w:w="1276" w:type="dxa"/>
            <w:shd w:val="clear" w:color="auto" w:fill="D9D9D9" w:themeFill="background1" w:themeFillShade="D9"/>
          </w:tcPr>
          <w:p w:rsidR="0096123E" w:rsidRDefault="0096123E" w:rsidP="006E6AD8">
            <w:pPr>
              <w:jc w:val="center"/>
            </w:pPr>
            <w:r>
              <w:t>ΝΑΙ</w:t>
            </w:r>
          </w:p>
        </w:tc>
        <w:tc>
          <w:tcPr>
            <w:tcW w:w="1325" w:type="dxa"/>
            <w:shd w:val="clear" w:color="auto" w:fill="auto"/>
          </w:tcPr>
          <w:p w:rsidR="0096123E" w:rsidRDefault="0096123E" w:rsidP="006E6AD8"/>
        </w:tc>
        <w:tc>
          <w:tcPr>
            <w:tcW w:w="1568" w:type="dxa"/>
            <w:shd w:val="clear" w:color="auto" w:fill="auto"/>
          </w:tcPr>
          <w:p w:rsidR="0096123E" w:rsidRDefault="0096123E" w:rsidP="006E6AD8"/>
        </w:tc>
        <w:tc>
          <w:tcPr>
            <w:tcW w:w="1717" w:type="dxa"/>
          </w:tcPr>
          <w:p w:rsidR="0096123E" w:rsidRDefault="0096123E" w:rsidP="006E6AD8"/>
        </w:tc>
      </w:tr>
      <w:tr w:rsidR="0096123E" w:rsidTr="00A85C89">
        <w:tblPrEx>
          <w:shd w:val="clear" w:color="auto" w:fill="auto"/>
        </w:tblPrEx>
        <w:tc>
          <w:tcPr>
            <w:tcW w:w="675" w:type="dxa"/>
          </w:tcPr>
          <w:p w:rsidR="0096123E" w:rsidRPr="003F70DB" w:rsidRDefault="0096123E" w:rsidP="006E6AD8">
            <w:pPr>
              <w:rPr>
                <w:b/>
              </w:rPr>
            </w:pPr>
            <w:r>
              <w:rPr>
                <w:b/>
              </w:rPr>
              <w:lastRenderedPageBreak/>
              <w:t>3.2</w:t>
            </w:r>
          </w:p>
        </w:tc>
        <w:tc>
          <w:tcPr>
            <w:tcW w:w="6521" w:type="dxa"/>
          </w:tcPr>
          <w:p w:rsidR="0096123E" w:rsidRDefault="0096123E" w:rsidP="006E6AD8">
            <w:pPr>
              <w:ind w:left="176" w:hanging="176"/>
              <w:rPr>
                <w:b/>
              </w:rPr>
            </w:pPr>
            <w:r>
              <w:rPr>
                <w:b/>
              </w:rPr>
              <w:t xml:space="preserve">ΓΕΝΙΚΑ </w:t>
            </w:r>
            <w:r w:rsidRPr="005225D7">
              <w:rPr>
                <w:b/>
              </w:rPr>
              <w:t xml:space="preserve">ΧΑΡΑΚΤΗΡΙΣΤΙΚΑ  </w:t>
            </w:r>
          </w:p>
          <w:p w:rsidR="0096123E" w:rsidRPr="009B2F3E" w:rsidRDefault="0096123E" w:rsidP="006E6AD8">
            <w:pPr>
              <w:ind w:left="176" w:hanging="176"/>
              <w:rPr>
                <w:b/>
              </w:rPr>
            </w:pPr>
            <w:r w:rsidRPr="00E3631F">
              <w:rPr>
                <w:b/>
              </w:rPr>
              <w:t>Γενικά, τύπος, μέγεθος</w:t>
            </w:r>
          </w:p>
          <w:p w:rsidR="0096123E" w:rsidRDefault="0096123E" w:rsidP="0096123E">
            <w:r>
              <w:t>Το υπό προμήθεια μηχάνημα δονητικής πλάκας μονής κατεύθυνσης θα πρέπει να είναι καινούριο, γνωστού και αναγνωρισμένου τύπου πρόσφατης ειδικά στιβαρής κατασκευής, από τα τελευταία μοντέλα της αντίστοιχης σειράς, με μεγάλη κυκλοφορία τόσο στην Ελλάδα, όσο και στο εξωτερικό, να συνοδεύονται από πιστοποιητικό CE, κατάλογο ανταλλακτικών και από εγγύηση καλής λειτουργίας τουλάχιστον ενός (1) έτους.</w:t>
            </w:r>
          </w:p>
          <w:p w:rsidR="0096123E" w:rsidRDefault="0096123E" w:rsidP="0096123E">
            <w:r>
              <w:t>Επίσης πρέπει να έχει:</w:t>
            </w:r>
          </w:p>
          <w:p w:rsidR="0096123E" w:rsidRDefault="0096123E" w:rsidP="0096123E">
            <w:pPr>
              <w:ind w:left="176" w:hanging="176"/>
            </w:pPr>
            <w:r>
              <w:t>•</w:t>
            </w:r>
            <w:r>
              <w:tab/>
              <w:t>βάρος λειτουργίας  65kgr, πλάτος λειτουργίας 35cm και ταχύτητα λειτουργίας 25 m/</w:t>
            </w:r>
            <w:proofErr w:type="spellStart"/>
            <w:r>
              <w:t>min</w:t>
            </w:r>
            <w:proofErr w:type="spellEnd"/>
            <w:r>
              <w:t xml:space="preserve"> τουλάχιστον,</w:t>
            </w:r>
          </w:p>
          <w:p w:rsidR="0096123E" w:rsidRDefault="0096123E" w:rsidP="0096123E">
            <w:pPr>
              <w:ind w:left="176" w:hanging="176"/>
            </w:pPr>
            <w:r>
              <w:t>•</w:t>
            </w:r>
            <w:r>
              <w:tab/>
              <w:t xml:space="preserve">κινητήρα βενζίνης, αερόψυκτο, ισχύος 3,5 </w:t>
            </w:r>
            <w:proofErr w:type="spellStart"/>
            <w:r>
              <w:t>hp</w:t>
            </w:r>
            <w:proofErr w:type="spellEnd"/>
            <w:r>
              <w:t xml:space="preserve"> τουλάχιστον, </w:t>
            </w:r>
          </w:p>
          <w:p w:rsidR="0096123E" w:rsidRDefault="0096123E" w:rsidP="0096123E">
            <w:pPr>
              <w:ind w:left="176" w:hanging="176"/>
            </w:pPr>
            <w:r>
              <w:t>•</w:t>
            </w:r>
            <w:r>
              <w:tab/>
              <w:t>σύστημα ψεκασμού νερού με δοχείο νερού 13lt τουλάχιστον,</w:t>
            </w:r>
          </w:p>
          <w:p w:rsidR="0096123E" w:rsidRDefault="0096123E" w:rsidP="0096123E">
            <w:pPr>
              <w:ind w:left="176" w:hanging="176"/>
            </w:pPr>
            <w:r>
              <w:t>•</w:t>
            </w:r>
            <w:r>
              <w:tab/>
            </w:r>
            <w:proofErr w:type="spellStart"/>
            <w:r>
              <w:t>πτυσόμενη</w:t>
            </w:r>
            <w:proofErr w:type="spellEnd"/>
            <w:r>
              <w:t xml:space="preserve"> - αποσπώμενη χειρολαβή διεύθυνσης, απομονωμένη από τη δόνηση, ανθεκτική στη φθορά</w:t>
            </w:r>
          </w:p>
          <w:p w:rsidR="0096123E" w:rsidRDefault="0096123E" w:rsidP="0096123E">
            <w:pPr>
              <w:ind w:left="176" w:hanging="176"/>
            </w:pPr>
            <w:r>
              <w:t>•</w:t>
            </w:r>
            <w:r>
              <w:tab/>
              <w:t>αυτόματο κλείσιμο σε χαμηλό επίπεδο λαδιού</w:t>
            </w:r>
          </w:p>
          <w:p w:rsidR="0096123E" w:rsidRDefault="0096123E" w:rsidP="0096123E">
            <w:pPr>
              <w:ind w:left="176" w:hanging="176"/>
            </w:pPr>
            <w:r>
              <w:t>•</w:t>
            </w:r>
            <w:r>
              <w:tab/>
              <w:t>ειδικές διατάξεις για ευκολία στη μεταφορά</w:t>
            </w:r>
          </w:p>
          <w:p w:rsidR="0096123E" w:rsidRDefault="0096123E" w:rsidP="0096123E">
            <w:pPr>
              <w:ind w:left="176" w:hanging="176"/>
            </w:pPr>
            <w:r>
              <w:t>•</w:t>
            </w:r>
            <w:r>
              <w:tab/>
              <w:t>πλαίσιο προστασίας κινητήρα και λοιπών διατάξεων του μηχανήματος.</w:t>
            </w:r>
          </w:p>
        </w:tc>
        <w:tc>
          <w:tcPr>
            <w:tcW w:w="1627" w:type="dxa"/>
            <w:shd w:val="clear" w:color="auto" w:fill="D9D9D9" w:themeFill="background1" w:themeFillShade="D9"/>
          </w:tcPr>
          <w:p w:rsidR="0096123E" w:rsidRDefault="00FF6381" w:rsidP="006E6AD8">
            <w:pPr>
              <w:jc w:val="both"/>
            </w:pPr>
            <w:r w:rsidRPr="00FF6381">
              <w:t>ΤΕΧΝΙΚΕΣ ΠΡΟΔΙΑΓΡΑΦΕΣ</w:t>
            </w:r>
          </w:p>
        </w:tc>
        <w:tc>
          <w:tcPr>
            <w:tcW w:w="1276" w:type="dxa"/>
            <w:shd w:val="clear" w:color="auto" w:fill="D9D9D9" w:themeFill="background1" w:themeFillShade="D9"/>
          </w:tcPr>
          <w:p w:rsidR="0096123E" w:rsidRDefault="0096123E" w:rsidP="006E6AD8">
            <w:pPr>
              <w:jc w:val="center"/>
            </w:pPr>
            <w:r>
              <w:t>ΝΑΙ</w:t>
            </w:r>
          </w:p>
        </w:tc>
        <w:tc>
          <w:tcPr>
            <w:tcW w:w="1325" w:type="dxa"/>
            <w:shd w:val="clear" w:color="auto" w:fill="auto"/>
          </w:tcPr>
          <w:p w:rsidR="0096123E" w:rsidRDefault="0096123E" w:rsidP="006E6AD8"/>
        </w:tc>
        <w:tc>
          <w:tcPr>
            <w:tcW w:w="1568" w:type="dxa"/>
            <w:shd w:val="clear" w:color="auto" w:fill="auto"/>
          </w:tcPr>
          <w:p w:rsidR="0096123E" w:rsidRDefault="0096123E" w:rsidP="006E6AD8"/>
        </w:tc>
        <w:tc>
          <w:tcPr>
            <w:tcW w:w="1717" w:type="dxa"/>
          </w:tcPr>
          <w:p w:rsidR="0096123E" w:rsidRDefault="0096123E" w:rsidP="006E6AD8"/>
        </w:tc>
      </w:tr>
      <w:tr w:rsidR="0096123E" w:rsidTr="00A85C89">
        <w:tblPrEx>
          <w:shd w:val="clear" w:color="auto" w:fill="auto"/>
        </w:tblPrEx>
        <w:tc>
          <w:tcPr>
            <w:tcW w:w="675" w:type="dxa"/>
          </w:tcPr>
          <w:p w:rsidR="0096123E" w:rsidRPr="00AD5AC8" w:rsidRDefault="0096123E" w:rsidP="007E56C8">
            <w:pPr>
              <w:rPr>
                <w:b/>
              </w:rPr>
            </w:pPr>
            <w:r>
              <w:rPr>
                <w:b/>
              </w:rPr>
              <w:t>3.</w:t>
            </w:r>
            <w:r w:rsidR="007E56C8">
              <w:rPr>
                <w:b/>
              </w:rPr>
              <w:t>3</w:t>
            </w:r>
          </w:p>
        </w:tc>
        <w:tc>
          <w:tcPr>
            <w:tcW w:w="6521" w:type="dxa"/>
          </w:tcPr>
          <w:p w:rsidR="0096123E" w:rsidRDefault="0096123E" w:rsidP="006E6AD8">
            <w:r w:rsidRPr="00E86F13">
              <w:rPr>
                <w:b/>
              </w:rPr>
              <w:t>ΛΟΓΟΤΥΠΑ</w:t>
            </w:r>
          </w:p>
          <w:p w:rsidR="0096123E" w:rsidRDefault="0096123E" w:rsidP="006E6AD8">
            <w:r>
              <w:t xml:space="preserve">Ο Προμηθευτής αναλαμβάνει την υποχρέωση να προσφέρει και να τοποθετήσει στον προσφερόμενο εξοπλισμό, σε μόνιμη θέση, τα λογότυπα του Δήμου Νεστορίου και του προγράμματος χρηματοδότησης της προμήθειας ΦΙΛΟΔΗΜΟΣ ΙΙ. Οι διαστάσεις, το </w:t>
            </w:r>
            <w:r>
              <w:lastRenderedPageBreak/>
              <w:t>περιεχόμενο, ο χρωματισμός και οι θέσεις τους θα δοθούν στον προμηθευτή από τον Δήμο.</w:t>
            </w:r>
          </w:p>
        </w:tc>
        <w:tc>
          <w:tcPr>
            <w:tcW w:w="1627" w:type="dxa"/>
            <w:shd w:val="clear" w:color="auto" w:fill="D9D9D9" w:themeFill="background1" w:themeFillShade="D9"/>
          </w:tcPr>
          <w:p w:rsidR="0096123E" w:rsidRDefault="0096123E" w:rsidP="006E6AD8">
            <w:pPr>
              <w:jc w:val="both"/>
            </w:pPr>
            <w:r w:rsidRPr="001D03B7">
              <w:lastRenderedPageBreak/>
              <w:t>ΤΕΧΝΙΚΕΣ ΠΡΟΔΙΑΓΡΑΦΕΣ</w:t>
            </w:r>
          </w:p>
        </w:tc>
        <w:tc>
          <w:tcPr>
            <w:tcW w:w="1276" w:type="dxa"/>
            <w:shd w:val="clear" w:color="auto" w:fill="D9D9D9" w:themeFill="background1" w:themeFillShade="D9"/>
          </w:tcPr>
          <w:p w:rsidR="0096123E" w:rsidRDefault="0096123E" w:rsidP="006E6AD8">
            <w:pPr>
              <w:jc w:val="center"/>
            </w:pPr>
            <w:r>
              <w:t>ΝΑΙ</w:t>
            </w:r>
          </w:p>
        </w:tc>
        <w:tc>
          <w:tcPr>
            <w:tcW w:w="1325" w:type="dxa"/>
            <w:shd w:val="clear" w:color="auto" w:fill="auto"/>
          </w:tcPr>
          <w:p w:rsidR="0096123E" w:rsidRDefault="0096123E" w:rsidP="006E6AD8"/>
        </w:tc>
        <w:tc>
          <w:tcPr>
            <w:tcW w:w="1568" w:type="dxa"/>
            <w:shd w:val="clear" w:color="auto" w:fill="auto"/>
          </w:tcPr>
          <w:p w:rsidR="0096123E" w:rsidRDefault="0096123E" w:rsidP="006E6AD8"/>
        </w:tc>
        <w:tc>
          <w:tcPr>
            <w:tcW w:w="1717" w:type="dxa"/>
          </w:tcPr>
          <w:p w:rsidR="0096123E" w:rsidRDefault="0096123E" w:rsidP="006E6AD8"/>
        </w:tc>
      </w:tr>
      <w:tr w:rsidR="0096123E" w:rsidTr="00A85C89">
        <w:tblPrEx>
          <w:shd w:val="clear" w:color="auto" w:fill="auto"/>
        </w:tblPrEx>
        <w:tc>
          <w:tcPr>
            <w:tcW w:w="675" w:type="dxa"/>
          </w:tcPr>
          <w:p w:rsidR="0096123E" w:rsidRDefault="0096123E" w:rsidP="007E56C8">
            <w:pPr>
              <w:rPr>
                <w:b/>
              </w:rPr>
            </w:pPr>
            <w:r>
              <w:rPr>
                <w:b/>
              </w:rPr>
              <w:lastRenderedPageBreak/>
              <w:t>3.</w:t>
            </w:r>
            <w:r w:rsidR="007E56C8">
              <w:rPr>
                <w:b/>
              </w:rPr>
              <w:t>4</w:t>
            </w:r>
          </w:p>
        </w:tc>
        <w:tc>
          <w:tcPr>
            <w:tcW w:w="6521" w:type="dxa"/>
          </w:tcPr>
          <w:p w:rsidR="0096123E" w:rsidRDefault="0096123E" w:rsidP="006E6AD8">
            <w:pPr>
              <w:rPr>
                <w:b/>
              </w:rPr>
            </w:pPr>
            <w:r w:rsidRPr="00E577E4">
              <w:rPr>
                <w:b/>
              </w:rPr>
              <w:t>ΥΠΟΧΡΕΩΣΕΙΣ ΑΝΑΔΟΧΟΥ</w:t>
            </w:r>
            <w:r>
              <w:rPr>
                <w:b/>
              </w:rPr>
              <w:t>-ΚΑΤΑΣΚΕΥΑΣΤΗ</w:t>
            </w:r>
          </w:p>
          <w:p w:rsidR="00E74890" w:rsidRDefault="00E74890" w:rsidP="00E74890">
            <w:r>
              <w:t xml:space="preserve">Επιθυμητά είναι: </w:t>
            </w:r>
          </w:p>
          <w:p w:rsidR="00E74890" w:rsidRDefault="00E74890" w:rsidP="00E74890">
            <w:pPr>
              <w:ind w:left="176" w:hanging="176"/>
            </w:pPr>
            <w:r>
              <w:t>•</w:t>
            </w:r>
            <w:r>
              <w:tab/>
              <w:t xml:space="preserve">η εξασφαλισμένη παροχή ανταλλακτικών και η ύπαρξη service για τουλάχιστον δέκα (10) έτη, </w:t>
            </w:r>
          </w:p>
          <w:p w:rsidR="00E74890" w:rsidRDefault="00E74890" w:rsidP="00E74890">
            <w:pPr>
              <w:ind w:left="176" w:hanging="176"/>
            </w:pPr>
            <w:r>
              <w:t>•</w:t>
            </w:r>
            <w:r>
              <w:tab/>
              <w:t xml:space="preserve">τα απαραίτητα έντυπα για την χρήση, συντήρηση, επισκευή και καλή λειτουργία του μηχανήματος να είναι στην Ελληνική ή/και στην Αγγλική και </w:t>
            </w:r>
          </w:p>
          <w:p w:rsidR="0096123E" w:rsidRPr="00E552C6" w:rsidRDefault="00E74890" w:rsidP="00E74890">
            <w:pPr>
              <w:ind w:left="176" w:hanging="176"/>
            </w:pPr>
            <w:r>
              <w:t>•</w:t>
            </w:r>
            <w:r>
              <w:tab/>
              <w:t>να παραδοθεί αναλυτικός κατάλογος ανταλλακτικών.</w:t>
            </w:r>
          </w:p>
        </w:tc>
        <w:tc>
          <w:tcPr>
            <w:tcW w:w="1627" w:type="dxa"/>
            <w:shd w:val="clear" w:color="auto" w:fill="D9D9D9" w:themeFill="background1" w:themeFillShade="D9"/>
          </w:tcPr>
          <w:p w:rsidR="0096123E" w:rsidRDefault="0096123E" w:rsidP="006E6AD8">
            <w:pPr>
              <w:jc w:val="both"/>
            </w:pPr>
            <w:r w:rsidRPr="00B209C0">
              <w:t>ΤΕΧΝΙΚΕΣ ΠΡΟΔΙΑΓΡΑΦΕΣ</w:t>
            </w:r>
          </w:p>
        </w:tc>
        <w:tc>
          <w:tcPr>
            <w:tcW w:w="1276" w:type="dxa"/>
            <w:shd w:val="clear" w:color="auto" w:fill="D9D9D9" w:themeFill="background1" w:themeFillShade="D9"/>
          </w:tcPr>
          <w:p w:rsidR="0096123E" w:rsidRDefault="0096123E" w:rsidP="006E6AD8">
            <w:pPr>
              <w:jc w:val="center"/>
            </w:pPr>
          </w:p>
        </w:tc>
        <w:tc>
          <w:tcPr>
            <w:tcW w:w="1325" w:type="dxa"/>
            <w:shd w:val="clear" w:color="auto" w:fill="auto"/>
          </w:tcPr>
          <w:p w:rsidR="0096123E" w:rsidRDefault="0096123E" w:rsidP="006E6AD8"/>
        </w:tc>
        <w:tc>
          <w:tcPr>
            <w:tcW w:w="1568" w:type="dxa"/>
            <w:shd w:val="clear" w:color="auto" w:fill="auto"/>
          </w:tcPr>
          <w:p w:rsidR="0096123E" w:rsidRDefault="0096123E" w:rsidP="006E6AD8"/>
        </w:tc>
        <w:tc>
          <w:tcPr>
            <w:tcW w:w="1717" w:type="dxa"/>
          </w:tcPr>
          <w:p w:rsidR="0096123E" w:rsidRDefault="0096123E" w:rsidP="006E6AD8"/>
        </w:tc>
      </w:tr>
      <w:tr w:rsidR="0096123E" w:rsidTr="00A85C89">
        <w:tblPrEx>
          <w:shd w:val="clear" w:color="auto" w:fill="auto"/>
        </w:tblPrEx>
        <w:tc>
          <w:tcPr>
            <w:tcW w:w="675" w:type="dxa"/>
          </w:tcPr>
          <w:p w:rsidR="0096123E" w:rsidRDefault="0096123E" w:rsidP="007E56C8">
            <w:pPr>
              <w:rPr>
                <w:b/>
              </w:rPr>
            </w:pPr>
            <w:r>
              <w:rPr>
                <w:b/>
              </w:rPr>
              <w:t>3.</w:t>
            </w:r>
            <w:r w:rsidR="007E56C8">
              <w:rPr>
                <w:b/>
              </w:rPr>
              <w:t>5</w:t>
            </w:r>
          </w:p>
        </w:tc>
        <w:tc>
          <w:tcPr>
            <w:tcW w:w="6521" w:type="dxa"/>
          </w:tcPr>
          <w:p w:rsidR="0096123E" w:rsidRDefault="0096123E" w:rsidP="006E6AD8">
            <w:pPr>
              <w:rPr>
                <w:b/>
              </w:rPr>
            </w:pPr>
            <w:r w:rsidRPr="00E577E4">
              <w:rPr>
                <w:b/>
              </w:rPr>
              <w:t>ΧΡΟΝΟΣ – ΤΟΠΟΣ ΠΑΡΑΔΟΣΗΣ</w:t>
            </w:r>
          </w:p>
          <w:p w:rsidR="0096123E" w:rsidRPr="00E577E4" w:rsidRDefault="0096123E" w:rsidP="006E6AD8">
            <w:r>
              <w:t>Το</w:t>
            </w:r>
            <w:r w:rsidRPr="00E577E4">
              <w:t xml:space="preserve"> </w:t>
            </w:r>
            <w:r>
              <w:t xml:space="preserve">μηχάνημα </w:t>
            </w:r>
            <w:r w:rsidRPr="00E577E4">
              <w:t xml:space="preserve"> και</w:t>
            </w:r>
            <w:r>
              <w:t xml:space="preserve"> </w:t>
            </w:r>
            <w:r w:rsidRPr="00E577E4">
              <w:t>ο εξοπλισμ</w:t>
            </w:r>
            <w:r>
              <w:t>ός</w:t>
            </w:r>
            <w:r w:rsidRPr="00E577E4">
              <w:t xml:space="preserve"> </w:t>
            </w:r>
            <w:r>
              <w:t>θα παραδοθούν εντός</w:t>
            </w:r>
            <w:r w:rsidRPr="00E577E4">
              <w:t xml:space="preserve"> </w:t>
            </w:r>
            <w:r w:rsidRPr="00B209C0">
              <w:t xml:space="preserve">ενενήντα (90) </w:t>
            </w:r>
            <w:r w:rsidRPr="00E577E4">
              <w:t>ημερολογιακ</w:t>
            </w:r>
            <w:r>
              <w:t>ών ημε</w:t>
            </w:r>
            <w:r w:rsidRPr="00E577E4">
              <w:t>ρ</w:t>
            </w:r>
            <w:r>
              <w:t>ών</w:t>
            </w:r>
            <w:r w:rsidRPr="00E577E4">
              <w:t xml:space="preserve"> από την υπογραφή της σύμβασης.</w:t>
            </w:r>
          </w:p>
          <w:p w:rsidR="0096123E" w:rsidRDefault="0096123E" w:rsidP="006E6AD8">
            <w:r w:rsidRPr="00E577E4">
              <w:t>Η παράδοση του οχήματος και του εξοπλισμού θα γίνει στο Δημαρχείο του Δήμου Νεστορίου, με ευθύνη και μέριμνα μεταφοράς του προμηθευτή.</w:t>
            </w:r>
          </w:p>
          <w:p w:rsidR="0096123E" w:rsidRPr="00CF04B1" w:rsidRDefault="0096123E" w:rsidP="006E6AD8">
            <w:r w:rsidRPr="00CF04B1">
              <w:t>Εάν κατά την παραλαβή και τη λειτουργία των υπό προμήθεια μηχανημάτων, αυτά δεν είναι σύμφωνα με τις τεχνικές προδιαγραφές και την προσφορά του προμηθευτή, τότε ο ανάδοχος υποχρεούται να αντικαταστήσει τα είδη σύμφωνα με το άρθρο 208 του Ν 4412/2016.</w:t>
            </w:r>
          </w:p>
        </w:tc>
        <w:tc>
          <w:tcPr>
            <w:tcW w:w="1627" w:type="dxa"/>
            <w:shd w:val="clear" w:color="auto" w:fill="D9D9D9" w:themeFill="background1" w:themeFillShade="D9"/>
          </w:tcPr>
          <w:p w:rsidR="0096123E" w:rsidRDefault="0096123E" w:rsidP="006E6AD8">
            <w:pPr>
              <w:jc w:val="both"/>
            </w:pPr>
            <w:r w:rsidRPr="00B209C0">
              <w:t>ΤΕΧΝΙΚΕΣ ΠΡΟΔΙΑΓΡΑΦΕΣ</w:t>
            </w:r>
            <w:r>
              <w:t xml:space="preserve"> &amp;</w:t>
            </w:r>
            <w:r w:rsidRPr="00E577E4">
              <w:t xml:space="preserve"> ΕΙΔΙΚΗ ΚΑΙ ΓΕΝΙΚΗ ΣΥΓΓΡΑΦΗ ΥΠΟΧΡΕΩΣΕΩΝ</w:t>
            </w:r>
          </w:p>
        </w:tc>
        <w:tc>
          <w:tcPr>
            <w:tcW w:w="1276" w:type="dxa"/>
            <w:shd w:val="clear" w:color="auto" w:fill="D9D9D9" w:themeFill="background1" w:themeFillShade="D9"/>
          </w:tcPr>
          <w:p w:rsidR="0096123E" w:rsidRDefault="0096123E" w:rsidP="006E6AD8">
            <w:pPr>
              <w:jc w:val="center"/>
            </w:pPr>
          </w:p>
        </w:tc>
        <w:tc>
          <w:tcPr>
            <w:tcW w:w="1325" w:type="dxa"/>
            <w:shd w:val="clear" w:color="auto" w:fill="auto"/>
          </w:tcPr>
          <w:p w:rsidR="0096123E" w:rsidRDefault="0096123E" w:rsidP="006E6AD8"/>
        </w:tc>
        <w:tc>
          <w:tcPr>
            <w:tcW w:w="1568" w:type="dxa"/>
            <w:shd w:val="clear" w:color="auto" w:fill="auto"/>
          </w:tcPr>
          <w:p w:rsidR="0096123E" w:rsidRDefault="0096123E" w:rsidP="006E6AD8"/>
        </w:tc>
        <w:tc>
          <w:tcPr>
            <w:tcW w:w="1717" w:type="dxa"/>
          </w:tcPr>
          <w:p w:rsidR="0096123E" w:rsidRDefault="0096123E" w:rsidP="006E6AD8"/>
        </w:tc>
      </w:tr>
      <w:tr w:rsidR="0096123E" w:rsidTr="00A85C89">
        <w:tblPrEx>
          <w:shd w:val="clear" w:color="auto" w:fill="auto"/>
        </w:tblPrEx>
        <w:tc>
          <w:tcPr>
            <w:tcW w:w="675" w:type="dxa"/>
          </w:tcPr>
          <w:p w:rsidR="0096123E" w:rsidRDefault="0096123E" w:rsidP="007E56C8">
            <w:pPr>
              <w:rPr>
                <w:b/>
              </w:rPr>
            </w:pPr>
            <w:r>
              <w:rPr>
                <w:b/>
              </w:rPr>
              <w:t>3.</w:t>
            </w:r>
            <w:r w:rsidR="007E56C8">
              <w:rPr>
                <w:b/>
              </w:rPr>
              <w:t>6</w:t>
            </w:r>
          </w:p>
        </w:tc>
        <w:tc>
          <w:tcPr>
            <w:tcW w:w="6521" w:type="dxa"/>
          </w:tcPr>
          <w:p w:rsidR="0096123E" w:rsidRPr="001D03B7" w:rsidRDefault="0096123E" w:rsidP="006E6AD8">
            <w:pPr>
              <w:jc w:val="both"/>
              <w:rPr>
                <w:rFonts w:ascii="Calibri" w:hAnsi="Calibri"/>
                <w:b/>
              </w:rPr>
            </w:pPr>
            <w:r w:rsidRPr="001D03B7">
              <w:rPr>
                <w:rFonts w:ascii="Calibri" w:hAnsi="Calibri"/>
                <w:b/>
              </w:rPr>
              <w:t>ΣΥΝΤΗΡΗΣΗ – ΑΝΤΑΛΛΑΚΤΙΚΑ</w:t>
            </w:r>
          </w:p>
          <w:p w:rsidR="0096123E" w:rsidRPr="00E577E4" w:rsidRDefault="0096123E" w:rsidP="006E6AD8">
            <w:pPr>
              <w:rPr>
                <w:b/>
              </w:rPr>
            </w:pPr>
            <w:r w:rsidRPr="001D03B7">
              <w:rPr>
                <w:rFonts w:ascii="Calibri" w:hAnsi="Calibri"/>
              </w:rPr>
              <w:t>Να δηλωθεί υποχρεωτικά, ότι ο προμηθευτής εγγυάται την εξασφάλιση των απαιτουμένων ανταλλακτικών, κατά προτίμηση για μια δεκαετία και η έκπτωση που θα τυγχάνει ο φορέας επί του εκάστοτε ισχύοντος τιμοκαταλόγου.</w:t>
            </w:r>
          </w:p>
        </w:tc>
        <w:tc>
          <w:tcPr>
            <w:tcW w:w="1627" w:type="dxa"/>
            <w:shd w:val="clear" w:color="auto" w:fill="D9D9D9" w:themeFill="background1" w:themeFillShade="D9"/>
          </w:tcPr>
          <w:p w:rsidR="0096123E" w:rsidRDefault="0096123E" w:rsidP="006E6AD8">
            <w:pPr>
              <w:jc w:val="both"/>
            </w:pPr>
            <w:r w:rsidRPr="00E552C6">
              <w:t>ΤΕΧΝΙΚΕΣ ΠΡΟΔΙΑΓΡΑΦΕΣ ΥΠΟΧΡΕΩΣΕΩΝ</w:t>
            </w:r>
          </w:p>
        </w:tc>
        <w:tc>
          <w:tcPr>
            <w:tcW w:w="1276" w:type="dxa"/>
            <w:shd w:val="clear" w:color="auto" w:fill="D9D9D9" w:themeFill="background1" w:themeFillShade="D9"/>
          </w:tcPr>
          <w:p w:rsidR="0096123E" w:rsidRDefault="0096123E" w:rsidP="006E6AD8">
            <w:pPr>
              <w:jc w:val="center"/>
            </w:pPr>
          </w:p>
        </w:tc>
        <w:tc>
          <w:tcPr>
            <w:tcW w:w="1325" w:type="dxa"/>
            <w:shd w:val="clear" w:color="auto" w:fill="auto"/>
          </w:tcPr>
          <w:p w:rsidR="0096123E" w:rsidRDefault="0096123E" w:rsidP="006E6AD8"/>
        </w:tc>
        <w:tc>
          <w:tcPr>
            <w:tcW w:w="1568" w:type="dxa"/>
            <w:shd w:val="clear" w:color="auto" w:fill="auto"/>
          </w:tcPr>
          <w:p w:rsidR="0096123E" w:rsidRDefault="0096123E" w:rsidP="006E6AD8"/>
        </w:tc>
        <w:tc>
          <w:tcPr>
            <w:tcW w:w="1717" w:type="dxa"/>
          </w:tcPr>
          <w:p w:rsidR="0096123E" w:rsidRDefault="0096123E" w:rsidP="006E6AD8"/>
        </w:tc>
      </w:tr>
      <w:tr w:rsidR="0096123E" w:rsidTr="00A85C89">
        <w:tblPrEx>
          <w:shd w:val="clear" w:color="auto" w:fill="auto"/>
        </w:tblPrEx>
        <w:tc>
          <w:tcPr>
            <w:tcW w:w="675" w:type="dxa"/>
          </w:tcPr>
          <w:p w:rsidR="0096123E" w:rsidRPr="00AD5AC8" w:rsidRDefault="0096123E" w:rsidP="007E56C8">
            <w:pPr>
              <w:rPr>
                <w:b/>
              </w:rPr>
            </w:pPr>
            <w:r>
              <w:rPr>
                <w:b/>
              </w:rPr>
              <w:t>3.</w:t>
            </w:r>
            <w:r w:rsidR="007E56C8">
              <w:rPr>
                <w:b/>
              </w:rPr>
              <w:t>7</w:t>
            </w:r>
          </w:p>
        </w:tc>
        <w:tc>
          <w:tcPr>
            <w:tcW w:w="6521" w:type="dxa"/>
          </w:tcPr>
          <w:p w:rsidR="0096123E" w:rsidRDefault="0096123E" w:rsidP="006E6AD8">
            <w:r w:rsidRPr="00281BC1">
              <w:rPr>
                <w:b/>
              </w:rPr>
              <w:t>ΕΓΓΥΗΣΗ ΚΑΛΗΣ ΛΕΙΤΟΥΡΓΙΑΣ</w:t>
            </w:r>
          </w:p>
          <w:p w:rsidR="0096123E" w:rsidRDefault="0096123E" w:rsidP="006E6AD8">
            <w:r w:rsidRPr="00E552C6">
              <w:t>Το μηχάνημα  θα πρέπει να συνοδεύεται επί ποινή αποκλεισμού από ολική εγγύηση καλής λειτουργίας τουλάχιστον ενός (1) έτους.</w:t>
            </w:r>
          </w:p>
        </w:tc>
        <w:tc>
          <w:tcPr>
            <w:tcW w:w="1627" w:type="dxa"/>
            <w:shd w:val="clear" w:color="auto" w:fill="D9D9D9" w:themeFill="background1" w:themeFillShade="D9"/>
          </w:tcPr>
          <w:p w:rsidR="0096123E" w:rsidRDefault="0096123E" w:rsidP="006E6AD8">
            <w:pPr>
              <w:jc w:val="both"/>
            </w:pPr>
            <w:r w:rsidRPr="00E552C6">
              <w:t xml:space="preserve">ΤΕΧΝΙΚΕΣ ΠΡΟΔΙΑΓΡΑΦΕΣ </w:t>
            </w:r>
            <w:r w:rsidRPr="00E577E4">
              <w:t>ΥΠΟΧΡΕΩΣΕΩΝ</w:t>
            </w:r>
          </w:p>
        </w:tc>
        <w:tc>
          <w:tcPr>
            <w:tcW w:w="1276" w:type="dxa"/>
            <w:shd w:val="clear" w:color="auto" w:fill="D9D9D9" w:themeFill="background1" w:themeFillShade="D9"/>
          </w:tcPr>
          <w:p w:rsidR="0096123E" w:rsidRDefault="0096123E" w:rsidP="006E6AD8">
            <w:pPr>
              <w:jc w:val="center"/>
            </w:pPr>
            <w:r>
              <w:t>ΝΑΙ</w:t>
            </w:r>
          </w:p>
        </w:tc>
        <w:tc>
          <w:tcPr>
            <w:tcW w:w="1325" w:type="dxa"/>
            <w:shd w:val="clear" w:color="auto" w:fill="auto"/>
          </w:tcPr>
          <w:p w:rsidR="0096123E" w:rsidRDefault="0096123E" w:rsidP="006E6AD8"/>
        </w:tc>
        <w:tc>
          <w:tcPr>
            <w:tcW w:w="1568" w:type="dxa"/>
            <w:shd w:val="clear" w:color="auto" w:fill="auto"/>
          </w:tcPr>
          <w:p w:rsidR="0096123E" w:rsidRDefault="0096123E" w:rsidP="006E6AD8"/>
        </w:tc>
        <w:tc>
          <w:tcPr>
            <w:tcW w:w="1717" w:type="dxa"/>
          </w:tcPr>
          <w:p w:rsidR="0096123E" w:rsidRDefault="0096123E" w:rsidP="006E6AD8"/>
        </w:tc>
      </w:tr>
    </w:tbl>
    <w:p w:rsidR="0096123E" w:rsidRDefault="0096123E" w:rsidP="00E66DCA">
      <w:pPr>
        <w:jc w:val="center"/>
      </w:pPr>
    </w:p>
    <w:tbl>
      <w:tblPr>
        <w:tblStyle w:val="a3"/>
        <w:tblW w:w="0" w:type="auto"/>
        <w:shd w:val="clear" w:color="auto" w:fill="BFBFBF" w:themeFill="background1" w:themeFillShade="BF"/>
        <w:tblLook w:val="04A0" w:firstRow="1" w:lastRow="0" w:firstColumn="1" w:lastColumn="0" w:noHBand="0" w:noVBand="1"/>
      </w:tblPr>
      <w:tblGrid>
        <w:gridCol w:w="675"/>
        <w:gridCol w:w="6521"/>
        <w:gridCol w:w="1627"/>
        <w:gridCol w:w="1276"/>
        <w:gridCol w:w="1325"/>
        <w:gridCol w:w="1568"/>
        <w:gridCol w:w="1717"/>
      </w:tblGrid>
      <w:tr w:rsidR="007E56C8" w:rsidRPr="0096123E" w:rsidTr="00052155">
        <w:trPr>
          <w:cantSplit/>
          <w:trHeight w:val="445"/>
          <w:tblHeader/>
        </w:trPr>
        <w:tc>
          <w:tcPr>
            <w:tcW w:w="675" w:type="dxa"/>
            <w:shd w:val="clear" w:color="auto" w:fill="BFBFBF" w:themeFill="background1" w:themeFillShade="BF"/>
          </w:tcPr>
          <w:p w:rsidR="007E56C8" w:rsidRPr="0096123E" w:rsidRDefault="007E56C8" w:rsidP="006E6AD8">
            <w:pPr>
              <w:rPr>
                <w:b/>
                <w:sz w:val="24"/>
                <w:szCs w:val="24"/>
              </w:rPr>
            </w:pPr>
            <w:bookmarkStart w:id="0" w:name="_GoBack"/>
            <w:r w:rsidRPr="0096123E">
              <w:rPr>
                <w:b/>
                <w:sz w:val="24"/>
                <w:szCs w:val="24"/>
              </w:rPr>
              <w:lastRenderedPageBreak/>
              <w:t>Α/Α</w:t>
            </w:r>
          </w:p>
        </w:tc>
        <w:tc>
          <w:tcPr>
            <w:tcW w:w="14034" w:type="dxa"/>
            <w:gridSpan w:val="6"/>
            <w:shd w:val="clear" w:color="auto" w:fill="BFBFBF" w:themeFill="background1" w:themeFillShade="BF"/>
          </w:tcPr>
          <w:p w:rsidR="007E56C8" w:rsidRPr="007E56C8" w:rsidRDefault="007E56C8" w:rsidP="007E56C8">
            <w:pPr>
              <w:pStyle w:val="a4"/>
              <w:numPr>
                <w:ilvl w:val="0"/>
                <w:numId w:val="1"/>
              </w:numPr>
              <w:rPr>
                <w:b/>
                <w:sz w:val="24"/>
                <w:szCs w:val="24"/>
              </w:rPr>
            </w:pPr>
            <w:r w:rsidRPr="007E56C8">
              <w:rPr>
                <w:b/>
                <w:sz w:val="24"/>
                <w:szCs w:val="24"/>
              </w:rPr>
              <w:t>ΠΡΟΔΙΑΓΡΑΦΕΣ ΚΑΙΝΟΥΡΓΙΟΥ ΣΥΡΟΜΕΝΟΥ ΑΠΟΦΡΑΚΤΙΚΟΥ ΜΗΧΑΝΗΜΑΤΟΣ</w:t>
            </w:r>
          </w:p>
        </w:tc>
      </w:tr>
      <w:tr w:rsidR="007E56C8" w:rsidTr="00052155">
        <w:tblPrEx>
          <w:shd w:val="clear" w:color="auto" w:fill="auto"/>
        </w:tblPrEx>
        <w:trPr>
          <w:cantSplit/>
          <w:tblHeader/>
        </w:trPr>
        <w:tc>
          <w:tcPr>
            <w:tcW w:w="675" w:type="dxa"/>
            <w:shd w:val="pct15" w:color="auto" w:fill="auto"/>
            <w:vAlign w:val="center"/>
          </w:tcPr>
          <w:p w:rsidR="007E56C8" w:rsidRPr="00540073" w:rsidRDefault="007E56C8" w:rsidP="006E6AD8">
            <w:pPr>
              <w:jc w:val="center"/>
              <w:rPr>
                <w:sz w:val="24"/>
                <w:szCs w:val="24"/>
              </w:rPr>
            </w:pPr>
            <w:r w:rsidRPr="00540073">
              <w:rPr>
                <w:sz w:val="24"/>
                <w:szCs w:val="24"/>
              </w:rPr>
              <w:t>α/α</w:t>
            </w:r>
          </w:p>
        </w:tc>
        <w:tc>
          <w:tcPr>
            <w:tcW w:w="6521" w:type="dxa"/>
            <w:shd w:val="pct15" w:color="auto" w:fill="auto"/>
            <w:vAlign w:val="center"/>
          </w:tcPr>
          <w:p w:rsidR="007E56C8" w:rsidRPr="00540073" w:rsidRDefault="007E56C8" w:rsidP="006E6AD8">
            <w:pPr>
              <w:jc w:val="center"/>
              <w:rPr>
                <w:sz w:val="24"/>
                <w:szCs w:val="24"/>
              </w:rPr>
            </w:pPr>
            <w:r w:rsidRPr="00540073">
              <w:rPr>
                <w:sz w:val="24"/>
                <w:szCs w:val="24"/>
              </w:rPr>
              <w:t>ΤΕΧΝΙΚΑ ΧΑΡΑΚΤΗΡΙΣΤΙΚΑ</w:t>
            </w:r>
          </w:p>
        </w:tc>
        <w:tc>
          <w:tcPr>
            <w:tcW w:w="1627" w:type="dxa"/>
            <w:shd w:val="clear" w:color="auto" w:fill="D9D9D9" w:themeFill="background1" w:themeFillShade="D9"/>
            <w:vAlign w:val="center"/>
          </w:tcPr>
          <w:p w:rsidR="007E56C8" w:rsidRPr="00540073" w:rsidRDefault="007E56C8" w:rsidP="006E6AD8">
            <w:pPr>
              <w:jc w:val="center"/>
              <w:rPr>
                <w:sz w:val="24"/>
                <w:szCs w:val="24"/>
              </w:rPr>
            </w:pPr>
            <w:r w:rsidRPr="00540073">
              <w:rPr>
                <w:sz w:val="24"/>
                <w:szCs w:val="24"/>
              </w:rPr>
              <w:t>ΕΝΟΤΗΤΑ</w:t>
            </w:r>
          </w:p>
        </w:tc>
        <w:tc>
          <w:tcPr>
            <w:tcW w:w="1276" w:type="dxa"/>
            <w:shd w:val="clear" w:color="auto" w:fill="D9D9D9" w:themeFill="background1" w:themeFillShade="D9"/>
            <w:vAlign w:val="center"/>
          </w:tcPr>
          <w:p w:rsidR="007E56C8" w:rsidRPr="00540073" w:rsidRDefault="007E56C8" w:rsidP="006E6AD8">
            <w:pPr>
              <w:jc w:val="center"/>
              <w:rPr>
                <w:sz w:val="24"/>
                <w:szCs w:val="24"/>
              </w:rPr>
            </w:pPr>
            <w:r w:rsidRPr="00540073">
              <w:rPr>
                <w:sz w:val="24"/>
                <w:szCs w:val="24"/>
              </w:rPr>
              <w:t>ΑΠΑΙΤΗΣΗ</w:t>
            </w:r>
          </w:p>
        </w:tc>
        <w:tc>
          <w:tcPr>
            <w:tcW w:w="1325" w:type="dxa"/>
            <w:shd w:val="clear" w:color="auto" w:fill="D9D9D9" w:themeFill="background1" w:themeFillShade="D9"/>
            <w:vAlign w:val="center"/>
          </w:tcPr>
          <w:p w:rsidR="007E56C8" w:rsidRPr="00540073" w:rsidRDefault="007E56C8" w:rsidP="006E6AD8">
            <w:pPr>
              <w:jc w:val="center"/>
              <w:rPr>
                <w:sz w:val="24"/>
                <w:szCs w:val="24"/>
              </w:rPr>
            </w:pPr>
            <w:r w:rsidRPr="00540073">
              <w:rPr>
                <w:sz w:val="24"/>
                <w:szCs w:val="24"/>
              </w:rPr>
              <w:t>ΑΠΑΝΤΗΣΗ</w:t>
            </w:r>
          </w:p>
        </w:tc>
        <w:tc>
          <w:tcPr>
            <w:tcW w:w="1568" w:type="dxa"/>
            <w:shd w:val="clear" w:color="auto" w:fill="D9D9D9" w:themeFill="background1" w:themeFillShade="D9"/>
            <w:vAlign w:val="center"/>
          </w:tcPr>
          <w:p w:rsidR="007E56C8" w:rsidRDefault="007E56C8" w:rsidP="006E6AD8">
            <w:pPr>
              <w:jc w:val="center"/>
              <w:rPr>
                <w:sz w:val="24"/>
                <w:szCs w:val="24"/>
              </w:rPr>
            </w:pPr>
            <w:r>
              <w:rPr>
                <w:sz w:val="24"/>
                <w:szCs w:val="24"/>
              </w:rPr>
              <w:t>ΤΙΜΗ</w:t>
            </w:r>
          </w:p>
          <w:p w:rsidR="007E56C8" w:rsidRPr="00540073" w:rsidRDefault="007E56C8" w:rsidP="006E6AD8">
            <w:pPr>
              <w:jc w:val="center"/>
              <w:rPr>
                <w:sz w:val="24"/>
                <w:szCs w:val="24"/>
              </w:rPr>
            </w:pPr>
            <w:r>
              <w:rPr>
                <w:sz w:val="24"/>
                <w:szCs w:val="24"/>
              </w:rPr>
              <w:t>(όπου απαιτείται)</w:t>
            </w:r>
          </w:p>
        </w:tc>
        <w:tc>
          <w:tcPr>
            <w:tcW w:w="1717" w:type="dxa"/>
            <w:shd w:val="pct15" w:color="auto" w:fill="auto"/>
            <w:vAlign w:val="center"/>
          </w:tcPr>
          <w:p w:rsidR="007E56C8" w:rsidRPr="00540073" w:rsidRDefault="007E56C8" w:rsidP="006E6AD8">
            <w:pPr>
              <w:jc w:val="center"/>
              <w:rPr>
                <w:sz w:val="24"/>
                <w:szCs w:val="24"/>
              </w:rPr>
            </w:pPr>
            <w:r w:rsidRPr="00540073">
              <w:rPr>
                <w:sz w:val="24"/>
                <w:szCs w:val="24"/>
              </w:rPr>
              <w:t xml:space="preserve">ΠΑΡΑΠΟΜΠΗ ΣΕ ΤΕΧΝΙΚΟ </w:t>
            </w:r>
            <w:proofErr w:type="spellStart"/>
            <w:r w:rsidRPr="00540073">
              <w:rPr>
                <w:sz w:val="24"/>
                <w:szCs w:val="24"/>
              </w:rPr>
              <w:t>ΦΥΛΑΔΙΟ</w:t>
            </w:r>
            <w:proofErr w:type="spellEnd"/>
            <w:r w:rsidRPr="00540073">
              <w:rPr>
                <w:sz w:val="24"/>
                <w:szCs w:val="24"/>
              </w:rPr>
              <w:t xml:space="preserve"> / ΤΕΚΜΗΡΙΩΣΗ</w:t>
            </w:r>
          </w:p>
        </w:tc>
      </w:tr>
      <w:bookmarkEnd w:id="0"/>
      <w:tr w:rsidR="007E56C8" w:rsidTr="00A85C89">
        <w:tblPrEx>
          <w:shd w:val="clear" w:color="auto" w:fill="auto"/>
        </w:tblPrEx>
        <w:tc>
          <w:tcPr>
            <w:tcW w:w="675" w:type="dxa"/>
          </w:tcPr>
          <w:p w:rsidR="007E56C8" w:rsidRPr="003F70DB" w:rsidRDefault="007E56C8" w:rsidP="006E6AD8">
            <w:pPr>
              <w:rPr>
                <w:b/>
              </w:rPr>
            </w:pPr>
            <w:r>
              <w:rPr>
                <w:b/>
              </w:rPr>
              <w:t>4.</w:t>
            </w:r>
            <w:r w:rsidRPr="003F70DB">
              <w:rPr>
                <w:b/>
              </w:rPr>
              <w:t>1</w:t>
            </w:r>
          </w:p>
        </w:tc>
        <w:tc>
          <w:tcPr>
            <w:tcW w:w="6521" w:type="dxa"/>
          </w:tcPr>
          <w:p w:rsidR="007E56C8" w:rsidRDefault="007E56C8" w:rsidP="006E6AD8">
            <w:r>
              <w:t>Τα παρακάτω στοιχεία θεωρούνται και ουσιώδη και απαράβατα, εκτός αν αναφέρεται ότι αποτελούν προτίμηση ή επιθυμία της υπηρεσίας.</w:t>
            </w:r>
          </w:p>
          <w:p w:rsidR="007E56C8" w:rsidRDefault="007E56C8" w:rsidP="006E6AD8">
            <w:r>
              <w:t>Όπου ρητά αναφέρεται η λέξη τουλάχιστον, δεκτές θα γίνονται τιμές οι οποίες θα είναι ίσες ή μεγαλύτερες από την ζητούμενη τιμή.</w:t>
            </w:r>
          </w:p>
          <w:p w:rsidR="007E56C8" w:rsidRDefault="007E56C8" w:rsidP="006E6AD8">
            <w:r>
              <w:t>Όπου ρητά αναφέρεται η λέξη περίπου δεν επιτρέπεται απόκλιση μεγαλύτερη ή μικρότερη του 5% επί ποινή αποκλεισμού.</w:t>
            </w:r>
          </w:p>
        </w:tc>
        <w:tc>
          <w:tcPr>
            <w:tcW w:w="1627" w:type="dxa"/>
            <w:shd w:val="clear" w:color="auto" w:fill="D9D9D9" w:themeFill="background1" w:themeFillShade="D9"/>
          </w:tcPr>
          <w:p w:rsidR="007E56C8" w:rsidRDefault="007E56C8" w:rsidP="006E6AD8">
            <w:pPr>
              <w:jc w:val="both"/>
            </w:pPr>
            <w:r>
              <w:t>1.Γενικές Απαιτήσεις</w:t>
            </w:r>
          </w:p>
        </w:tc>
        <w:tc>
          <w:tcPr>
            <w:tcW w:w="1276" w:type="dxa"/>
            <w:shd w:val="clear" w:color="auto" w:fill="D9D9D9" w:themeFill="background1" w:themeFillShade="D9"/>
          </w:tcPr>
          <w:p w:rsidR="007E56C8" w:rsidRDefault="007E56C8" w:rsidP="006E6AD8">
            <w:pPr>
              <w:jc w:val="center"/>
            </w:pPr>
            <w:r>
              <w:t>ΝΑΙ</w:t>
            </w:r>
          </w:p>
        </w:tc>
        <w:tc>
          <w:tcPr>
            <w:tcW w:w="1325" w:type="dxa"/>
            <w:shd w:val="clear" w:color="auto" w:fill="auto"/>
          </w:tcPr>
          <w:p w:rsidR="007E56C8" w:rsidRDefault="007E56C8" w:rsidP="006E6AD8"/>
        </w:tc>
        <w:tc>
          <w:tcPr>
            <w:tcW w:w="1568" w:type="dxa"/>
            <w:shd w:val="clear" w:color="auto" w:fill="auto"/>
          </w:tcPr>
          <w:p w:rsidR="007E56C8" w:rsidRDefault="007E56C8" w:rsidP="006E6AD8"/>
        </w:tc>
        <w:tc>
          <w:tcPr>
            <w:tcW w:w="1717" w:type="dxa"/>
          </w:tcPr>
          <w:p w:rsidR="007E56C8" w:rsidRDefault="007E56C8" w:rsidP="006E6AD8"/>
        </w:tc>
      </w:tr>
      <w:tr w:rsidR="007E56C8" w:rsidTr="00A85C89">
        <w:tblPrEx>
          <w:shd w:val="clear" w:color="auto" w:fill="auto"/>
        </w:tblPrEx>
        <w:tc>
          <w:tcPr>
            <w:tcW w:w="675" w:type="dxa"/>
          </w:tcPr>
          <w:p w:rsidR="007E56C8" w:rsidRPr="003F70DB" w:rsidRDefault="007E56C8" w:rsidP="006E6AD8">
            <w:pPr>
              <w:rPr>
                <w:b/>
              </w:rPr>
            </w:pPr>
            <w:r>
              <w:rPr>
                <w:b/>
              </w:rPr>
              <w:t>4.2</w:t>
            </w:r>
          </w:p>
        </w:tc>
        <w:tc>
          <w:tcPr>
            <w:tcW w:w="6521" w:type="dxa"/>
          </w:tcPr>
          <w:p w:rsidR="007E56C8" w:rsidRDefault="007E56C8" w:rsidP="006E6AD8">
            <w:pPr>
              <w:ind w:left="176" w:hanging="176"/>
              <w:rPr>
                <w:b/>
              </w:rPr>
            </w:pPr>
            <w:r>
              <w:rPr>
                <w:b/>
              </w:rPr>
              <w:t xml:space="preserve">ΓΕΝΙΚΑ </w:t>
            </w:r>
            <w:r w:rsidRPr="005225D7">
              <w:rPr>
                <w:b/>
              </w:rPr>
              <w:t xml:space="preserve">ΧΑΡΑΚΤΗΡΙΣΤΙΚΑ  </w:t>
            </w:r>
          </w:p>
          <w:p w:rsidR="007E56C8" w:rsidRPr="009B2F3E" w:rsidRDefault="007E56C8" w:rsidP="006E6AD8">
            <w:pPr>
              <w:ind w:left="176" w:hanging="176"/>
              <w:rPr>
                <w:b/>
              </w:rPr>
            </w:pPr>
            <w:r w:rsidRPr="00E3631F">
              <w:rPr>
                <w:b/>
              </w:rPr>
              <w:t>Γενικά, τύπος, μέγεθος</w:t>
            </w:r>
          </w:p>
          <w:p w:rsidR="00FF6381" w:rsidRDefault="007E56C8" w:rsidP="00FF6381">
            <w:pPr>
              <w:ind w:left="176" w:hanging="176"/>
            </w:pPr>
            <w:r>
              <w:t xml:space="preserve"> </w:t>
            </w:r>
            <w:r w:rsidR="00FF6381">
              <w:t>Το υπό προμήθεια μηχάνημα ασφαλτοκόπτη θα πρέπει να είναι καινούριο, γνωστού και αναγνωρισμένου τύπου πρόσφατης ειδικά στιβαρής κατασκευής, από τα τελευταία μοντέλα επίσης αντίστοιχης σειράς, με μεγάλη κυκλοφορία τόσο στην Ελλάδα, όσο και στο εξωτερικό, να συνοδεύονται από πιστοποιητικό CE, κατάλογο ανταλλακτικών και από εγγύηση καλής λειτουργίας τουλάχιστον επίσης (1) έτους.</w:t>
            </w:r>
          </w:p>
          <w:p w:rsidR="00FF6381" w:rsidRDefault="00FF6381" w:rsidP="00FF6381">
            <w:pPr>
              <w:ind w:left="176" w:hanging="176"/>
            </w:pPr>
            <w:r>
              <w:t>Επίσης πρέπει να έχει:</w:t>
            </w:r>
          </w:p>
          <w:p w:rsidR="00FF6381" w:rsidRDefault="00FF6381" w:rsidP="00FF6381">
            <w:pPr>
              <w:ind w:left="176" w:hanging="176"/>
            </w:pPr>
            <w:r>
              <w:t>•</w:t>
            </w:r>
            <w:r>
              <w:tab/>
              <w:t>κινητήρα βενζίνης, απόδοσης 11hp τουλάχιστον,</w:t>
            </w:r>
          </w:p>
          <w:p w:rsidR="00FF6381" w:rsidRDefault="00FF6381" w:rsidP="00FF6381">
            <w:pPr>
              <w:ind w:left="176" w:hanging="176"/>
            </w:pPr>
            <w:r>
              <w:t>•</w:t>
            </w:r>
            <w:r>
              <w:tab/>
              <w:t>βάρος λειτουργίας 120kgr τουλάχιστον,</w:t>
            </w:r>
          </w:p>
          <w:p w:rsidR="00FF6381" w:rsidRDefault="00FF6381" w:rsidP="00FF6381">
            <w:pPr>
              <w:ind w:left="176" w:hanging="176"/>
            </w:pPr>
            <w:r>
              <w:t>•</w:t>
            </w:r>
            <w:r>
              <w:tab/>
              <w:t>δίσκο κοπής διαμέτρου 50cm,</w:t>
            </w:r>
          </w:p>
          <w:p w:rsidR="00FF6381" w:rsidRDefault="00FF6381" w:rsidP="00FF6381">
            <w:pPr>
              <w:ind w:left="176" w:hanging="176"/>
            </w:pPr>
            <w:r>
              <w:t>•</w:t>
            </w:r>
            <w:r>
              <w:tab/>
              <w:t>δυνατότητα κοπής και από τις δύο πλευρές του, με βάθος κοπής έως και 19cm</w:t>
            </w:r>
          </w:p>
          <w:p w:rsidR="00FF6381" w:rsidRDefault="00FF6381" w:rsidP="00FF6381">
            <w:pPr>
              <w:ind w:left="176" w:hanging="176"/>
            </w:pPr>
            <w:r>
              <w:t>•</w:t>
            </w:r>
            <w:r>
              <w:tab/>
              <w:t>πλαίσιο προστασίας κινητήρα και λοιπών διατάξεων του μηχανήματος</w:t>
            </w:r>
          </w:p>
          <w:p w:rsidR="00FF6381" w:rsidRDefault="00FF6381" w:rsidP="00FF6381">
            <w:pPr>
              <w:ind w:left="176" w:hanging="176"/>
            </w:pPr>
            <w:r>
              <w:t>•</w:t>
            </w:r>
            <w:r>
              <w:tab/>
              <w:t>ρυθμιζόμενη χειρολαβή χειρισμού,</w:t>
            </w:r>
          </w:p>
          <w:p w:rsidR="00FF6381" w:rsidRDefault="00FF6381" w:rsidP="00FF6381">
            <w:pPr>
              <w:ind w:left="176" w:hanging="176"/>
            </w:pPr>
            <w:r>
              <w:t>•</w:t>
            </w:r>
            <w:r>
              <w:tab/>
              <w:t>ωρομετρητή λειτουργίας και στροφόμετρο,</w:t>
            </w:r>
          </w:p>
          <w:p w:rsidR="007E56C8" w:rsidRDefault="00FF6381" w:rsidP="00FF6381">
            <w:pPr>
              <w:ind w:left="176" w:hanging="176"/>
            </w:pPr>
            <w:r>
              <w:t>•</w:t>
            </w:r>
            <w:r>
              <w:tab/>
              <w:t>σύστημα ψύξης δίσκου κοπής με ψεκασμό νερού με δοχείο νερού χωρητικότητας 25lt τουλάχιστον.</w:t>
            </w:r>
          </w:p>
        </w:tc>
        <w:tc>
          <w:tcPr>
            <w:tcW w:w="1627" w:type="dxa"/>
            <w:shd w:val="clear" w:color="auto" w:fill="D9D9D9" w:themeFill="background1" w:themeFillShade="D9"/>
          </w:tcPr>
          <w:p w:rsidR="007E56C8" w:rsidRDefault="00FF6381" w:rsidP="006E6AD8">
            <w:pPr>
              <w:jc w:val="both"/>
            </w:pPr>
            <w:r w:rsidRPr="00FF6381">
              <w:t>ΤΕΧΝΙΚΕΣ ΠΡΟΔΙΑΓΡΑΦΕΣ</w:t>
            </w:r>
          </w:p>
        </w:tc>
        <w:tc>
          <w:tcPr>
            <w:tcW w:w="1276" w:type="dxa"/>
            <w:shd w:val="clear" w:color="auto" w:fill="D9D9D9" w:themeFill="background1" w:themeFillShade="D9"/>
          </w:tcPr>
          <w:p w:rsidR="007E56C8" w:rsidRDefault="007E56C8" w:rsidP="006E6AD8">
            <w:pPr>
              <w:jc w:val="center"/>
            </w:pPr>
            <w:r>
              <w:t>ΝΑΙ</w:t>
            </w:r>
          </w:p>
        </w:tc>
        <w:tc>
          <w:tcPr>
            <w:tcW w:w="1325" w:type="dxa"/>
            <w:shd w:val="clear" w:color="auto" w:fill="auto"/>
          </w:tcPr>
          <w:p w:rsidR="007E56C8" w:rsidRDefault="007E56C8" w:rsidP="006E6AD8"/>
        </w:tc>
        <w:tc>
          <w:tcPr>
            <w:tcW w:w="1568" w:type="dxa"/>
            <w:shd w:val="clear" w:color="auto" w:fill="auto"/>
          </w:tcPr>
          <w:p w:rsidR="007E56C8" w:rsidRDefault="007E56C8" w:rsidP="006E6AD8"/>
        </w:tc>
        <w:tc>
          <w:tcPr>
            <w:tcW w:w="1717" w:type="dxa"/>
          </w:tcPr>
          <w:p w:rsidR="007E56C8" w:rsidRDefault="007E56C8" w:rsidP="006E6AD8"/>
        </w:tc>
      </w:tr>
      <w:tr w:rsidR="007E56C8" w:rsidTr="00A85C89">
        <w:tblPrEx>
          <w:shd w:val="clear" w:color="auto" w:fill="auto"/>
        </w:tblPrEx>
        <w:tc>
          <w:tcPr>
            <w:tcW w:w="675" w:type="dxa"/>
          </w:tcPr>
          <w:p w:rsidR="007E56C8" w:rsidRDefault="007E56C8" w:rsidP="006E6AD8">
            <w:pPr>
              <w:rPr>
                <w:b/>
              </w:rPr>
            </w:pPr>
            <w:r>
              <w:rPr>
                <w:b/>
              </w:rPr>
              <w:t>4.3</w:t>
            </w:r>
          </w:p>
        </w:tc>
        <w:tc>
          <w:tcPr>
            <w:tcW w:w="6521" w:type="dxa"/>
          </w:tcPr>
          <w:p w:rsidR="007E56C8" w:rsidRPr="00D4344F" w:rsidRDefault="007E56C8" w:rsidP="006E6AD8">
            <w:pPr>
              <w:ind w:left="176" w:hanging="176"/>
              <w:rPr>
                <w:b/>
              </w:rPr>
            </w:pPr>
            <w:r w:rsidRPr="00D4344F">
              <w:rPr>
                <w:b/>
              </w:rPr>
              <w:t>ΕΠΙΠΛΕΟΝ ΕΞΟΠΛΙΣΜΟΣ</w:t>
            </w:r>
          </w:p>
          <w:p w:rsidR="007E56C8" w:rsidRDefault="007E56C8" w:rsidP="006E6AD8">
            <w:pPr>
              <w:ind w:left="176" w:hanging="176"/>
            </w:pPr>
            <w:r>
              <w:t xml:space="preserve">Το </w:t>
            </w:r>
            <w:r w:rsidR="00FF6381">
              <w:t>μηχάνημα</w:t>
            </w:r>
            <w:r>
              <w:t xml:space="preserve"> θα διαθέτει επίσης:</w:t>
            </w:r>
          </w:p>
          <w:p w:rsidR="007E56C8" w:rsidRDefault="007E56C8" w:rsidP="00FF6381">
            <w:pPr>
              <w:ind w:left="176" w:hanging="176"/>
              <w:rPr>
                <w:b/>
              </w:rPr>
            </w:pPr>
            <w:r>
              <w:lastRenderedPageBreak/>
              <w:t>•</w:t>
            </w:r>
            <w:r>
              <w:tab/>
            </w:r>
            <w:r w:rsidR="00FF6381">
              <w:t>δίσκο κοπής διαμέτρου 50cm.</w:t>
            </w:r>
          </w:p>
        </w:tc>
        <w:tc>
          <w:tcPr>
            <w:tcW w:w="1627" w:type="dxa"/>
            <w:shd w:val="clear" w:color="auto" w:fill="D9D9D9" w:themeFill="background1" w:themeFillShade="D9"/>
          </w:tcPr>
          <w:p w:rsidR="007E56C8" w:rsidRDefault="007E56C8" w:rsidP="006E6AD8">
            <w:pPr>
              <w:jc w:val="both"/>
            </w:pPr>
            <w:r w:rsidRPr="001D03B7">
              <w:lastRenderedPageBreak/>
              <w:t>ΤΕΧΝΙΚΕΣ ΠΡΟΔΙΑΓΡΑΦΕΣ</w:t>
            </w:r>
          </w:p>
        </w:tc>
        <w:tc>
          <w:tcPr>
            <w:tcW w:w="1276" w:type="dxa"/>
            <w:shd w:val="clear" w:color="auto" w:fill="D9D9D9" w:themeFill="background1" w:themeFillShade="D9"/>
          </w:tcPr>
          <w:p w:rsidR="007E56C8" w:rsidRDefault="007E56C8" w:rsidP="006E6AD8">
            <w:pPr>
              <w:jc w:val="center"/>
            </w:pPr>
          </w:p>
        </w:tc>
        <w:tc>
          <w:tcPr>
            <w:tcW w:w="1325" w:type="dxa"/>
            <w:shd w:val="clear" w:color="auto" w:fill="auto"/>
          </w:tcPr>
          <w:p w:rsidR="007E56C8" w:rsidRDefault="007E56C8" w:rsidP="006E6AD8"/>
        </w:tc>
        <w:tc>
          <w:tcPr>
            <w:tcW w:w="1568" w:type="dxa"/>
            <w:shd w:val="clear" w:color="auto" w:fill="auto"/>
          </w:tcPr>
          <w:p w:rsidR="007E56C8" w:rsidRDefault="007E56C8" w:rsidP="006E6AD8"/>
        </w:tc>
        <w:tc>
          <w:tcPr>
            <w:tcW w:w="1717" w:type="dxa"/>
          </w:tcPr>
          <w:p w:rsidR="007E56C8" w:rsidRDefault="007E56C8" w:rsidP="006E6AD8"/>
        </w:tc>
      </w:tr>
      <w:tr w:rsidR="007E56C8" w:rsidTr="00A85C89">
        <w:tblPrEx>
          <w:shd w:val="clear" w:color="auto" w:fill="auto"/>
        </w:tblPrEx>
        <w:tc>
          <w:tcPr>
            <w:tcW w:w="675" w:type="dxa"/>
          </w:tcPr>
          <w:p w:rsidR="007E56C8" w:rsidRPr="00AD5AC8" w:rsidRDefault="007E56C8" w:rsidP="006E6AD8">
            <w:pPr>
              <w:rPr>
                <w:b/>
              </w:rPr>
            </w:pPr>
            <w:r>
              <w:rPr>
                <w:b/>
              </w:rPr>
              <w:lastRenderedPageBreak/>
              <w:t>4.4</w:t>
            </w:r>
          </w:p>
        </w:tc>
        <w:tc>
          <w:tcPr>
            <w:tcW w:w="6521" w:type="dxa"/>
          </w:tcPr>
          <w:p w:rsidR="007E56C8" w:rsidRDefault="007E56C8" w:rsidP="006E6AD8">
            <w:r w:rsidRPr="00E86F13">
              <w:rPr>
                <w:b/>
              </w:rPr>
              <w:t>ΛΟΓΟΤΥΠΑ</w:t>
            </w:r>
          </w:p>
          <w:p w:rsidR="007E56C8" w:rsidRDefault="007E56C8" w:rsidP="006E6AD8">
            <w:r>
              <w:t>Ο Προμηθευτής αναλαμβάνει την υποχρέωση να προσφέρει και να τοποθετήσει στον προσφερόμενο εξοπλισμό, σε μόνιμη θέση, τα λογότυπα του Δήμου Νεστορίου και του προγράμματος χρηματοδότησης της προμήθειας ΦΙΛΟΔΗΜΟΣ ΙΙ. Οι διαστάσεις, το περιεχόμενο, ο χρωματισμός και οι θέσεις τους θα δοθούν στον προμηθευτή από τον Δήμο.</w:t>
            </w:r>
          </w:p>
        </w:tc>
        <w:tc>
          <w:tcPr>
            <w:tcW w:w="1627" w:type="dxa"/>
            <w:shd w:val="clear" w:color="auto" w:fill="D9D9D9" w:themeFill="background1" w:themeFillShade="D9"/>
          </w:tcPr>
          <w:p w:rsidR="007E56C8" w:rsidRDefault="007E56C8" w:rsidP="006E6AD8">
            <w:pPr>
              <w:jc w:val="both"/>
            </w:pPr>
            <w:r w:rsidRPr="001D03B7">
              <w:t>ΤΕΧΝΙΚΕΣ ΠΡΟΔΙΑΓΡΑΦΕΣ</w:t>
            </w:r>
          </w:p>
        </w:tc>
        <w:tc>
          <w:tcPr>
            <w:tcW w:w="1276" w:type="dxa"/>
            <w:shd w:val="clear" w:color="auto" w:fill="D9D9D9" w:themeFill="background1" w:themeFillShade="D9"/>
          </w:tcPr>
          <w:p w:rsidR="007E56C8" w:rsidRDefault="007E56C8" w:rsidP="006E6AD8">
            <w:pPr>
              <w:jc w:val="center"/>
            </w:pPr>
            <w:r>
              <w:t>ΝΑΙ</w:t>
            </w:r>
          </w:p>
        </w:tc>
        <w:tc>
          <w:tcPr>
            <w:tcW w:w="1325" w:type="dxa"/>
            <w:shd w:val="clear" w:color="auto" w:fill="auto"/>
          </w:tcPr>
          <w:p w:rsidR="007E56C8" w:rsidRDefault="007E56C8" w:rsidP="006E6AD8"/>
        </w:tc>
        <w:tc>
          <w:tcPr>
            <w:tcW w:w="1568" w:type="dxa"/>
            <w:shd w:val="clear" w:color="auto" w:fill="auto"/>
          </w:tcPr>
          <w:p w:rsidR="007E56C8" w:rsidRDefault="007E56C8" w:rsidP="006E6AD8"/>
        </w:tc>
        <w:tc>
          <w:tcPr>
            <w:tcW w:w="1717" w:type="dxa"/>
          </w:tcPr>
          <w:p w:rsidR="007E56C8" w:rsidRDefault="007E56C8" w:rsidP="006E6AD8"/>
        </w:tc>
      </w:tr>
      <w:tr w:rsidR="007E56C8" w:rsidTr="00A85C89">
        <w:tblPrEx>
          <w:shd w:val="clear" w:color="auto" w:fill="auto"/>
        </w:tblPrEx>
        <w:tc>
          <w:tcPr>
            <w:tcW w:w="675" w:type="dxa"/>
          </w:tcPr>
          <w:p w:rsidR="007E56C8" w:rsidRDefault="007E56C8" w:rsidP="006E6AD8">
            <w:pPr>
              <w:rPr>
                <w:b/>
              </w:rPr>
            </w:pPr>
            <w:r>
              <w:rPr>
                <w:b/>
              </w:rPr>
              <w:t>4.5</w:t>
            </w:r>
          </w:p>
        </w:tc>
        <w:tc>
          <w:tcPr>
            <w:tcW w:w="6521" w:type="dxa"/>
          </w:tcPr>
          <w:p w:rsidR="007E56C8" w:rsidRDefault="007E56C8" w:rsidP="006E6AD8">
            <w:pPr>
              <w:rPr>
                <w:b/>
              </w:rPr>
            </w:pPr>
            <w:r w:rsidRPr="00E577E4">
              <w:rPr>
                <w:b/>
              </w:rPr>
              <w:t>ΥΠΟΧΡΕΩΣΕΙΣ ΑΝΑΔΟΧΟΥ</w:t>
            </w:r>
            <w:r>
              <w:rPr>
                <w:b/>
              </w:rPr>
              <w:t>-ΚΑΤΑΣΚΕΥΑΣΤΗ</w:t>
            </w:r>
          </w:p>
          <w:p w:rsidR="00E74890" w:rsidRDefault="00E74890" w:rsidP="00E74890">
            <w:r>
              <w:t xml:space="preserve">Επιθυμητά είναι: </w:t>
            </w:r>
          </w:p>
          <w:p w:rsidR="00E74890" w:rsidRDefault="00E74890" w:rsidP="00E74890">
            <w:pPr>
              <w:ind w:left="176" w:hanging="176"/>
            </w:pPr>
            <w:r>
              <w:t>•</w:t>
            </w:r>
            <w:r>
              <w:tab/>
              <w:t xml:space="preserve">η εξασφαλισμένη παροχή ανταλλακτικών και η ύπαρξη service για τουλάχιστον δέκα (10) έτη, </w:t>
            </w:r>
          </w:p>
          <w:p w:rsidR="00E74890" w:rsidRDefault="00E74890" w:rsidP="00E74890">
            <w:pPr>
              <w:ind w:left="176" w:hanging="176"/>
            </w:pPr>
            <w:r>
              <w:t>•</w:t>
            </w:r>
            <w:r>
              <w:tab/>
              <w:t xml:space="preserve">τα απαραίτητα έντυπα για την χρήση, συντήρηση, επισκευή και καλή λειτουργία του μηχανήματος να είναι στην Ελληνική ή/και στην Αγγλική και </w:t>
            </w:r>
          </w:p>
          <w:p w:rsidR="007E56C8" w:rsidRPr="00E552C6" w:rsidRDefault="00E74890" w:rsidP="00E74890">
            <w:pPr>
              <w:ind w:left="176" w:hanging="176"/>
            </w:pPr>
            <w:r>
              <w:t>•</w:t>
            </w:r>
            <w:r>
              <w:tab/>
              <w:t>να παραδοθεί αναλυτικός κατάλογος ανταλλακτικών.</w:t>
            </w:r>
          </w:p>
        </w:tc>
        <w:tc>
          <w:tcPr>
            <w:tcW w:w="1627" w:type="dxa"/>
            <w:shd w:val="clear" w:color="auto" w:fill="D9D9D9" w:themeFill="background1" w:themeFillShade="D9"/>
          </w:tcPr>
          <w:p w:rsidR="007E56C8" w:rsidRDefault="007E56C8" w:rsidP="006E6AD8">
            <w:pPr>
              <w:jc w:val="both"/>
            </w:pPr>
            <w:r w:rsidRPr="00B209C0">
              <w:t>ΤΕΧΝΙΚΕΣ ΠΡΟΔΙΑΓΡΑΦΕΣ</w:t>
            </w:r>
          </w:p>
        </w:tc>
        <w:tc>
          <w:tcPr>
            <w:tcW w:w="1276" w:type="dxa"/>
            <w:shd w:val="clear" w:color="auto" w:fill="D9D9D9" w:themeFill="background1" w:themeFillShade="D9"/>
          </w:tcPr>
          <w:p w:rsidR="007E56C8" w:rsidRDefault="007E56C8" w:rsidP="006E6AD8">
            <w:pPr>
              <w:jc w:val="center"/>
            </w:pPr>
          </w:p>
        </w:tc>
        <w:tc>
          <w:tcPr>
            <w:tcW w:w="1325" w:type="dxa"/>
            <w:shd w:val="clear" w:color="auto" w:fill="auto"/>
          </w:tcPr>
          <w:p w:rsidR="007E56C8" w:rsidRDefault="007E56C8" w:rsidP="006E6AD8"/>
        </w:tc>
        <w:tc>
          <w:tcPr>
            <w:tcW w:w="1568" w:type="dxa"/>
            <w:shd w:val="clear" w:color="auto" w:fill="auto"/>
          </w:tcPr>
          <w:p w:rsidR="007E56C8" w:rsidRDefault="007E56C8" w:rsidP="006E6AD8"/>
        </w:tc>
        <w:tc>
          <w:tcPr>
            <w:tcW w:w="1717" w:type="dxa"/>
          </w:tcPr>
          <w:p w:rsidR="007E56C8" w:rsidRDefault="007E56C8" w:rsidP="006E6AD8"/>
        </w:tc>
      </w:tr>
      <w:tr w:rsidR="007E56C8" w:rsidTr="00A85C89">
        <w:tblPrEx>
          <w:shd w:val="clear" w:color="auto" w:fill="auto"/>
        </w:tblPrEx>
        <w:tc>
          <w:tcPr>
            <w:tcW w:w="675" w:type="dxa"/>
          </w:tcPr>
          <w:p w:rsidR="007E56C8" w:rsidRDefault="007E56C8" w:rsidP="006E6AD8">
            <w:pPr>
              <w:rPr>
                <w:b/>
              </w:rPr>
            </w:pPr>
            <w:r>
              <w:rPr>
                <w:b/>
              </w:rPr>
              <w:t>4.6</w:t>
            </w:r>
          </w:p>
        </w:tc>
        <w:tc>
          <w:tcPr>
            <w:tcW w:w="6521" w:type="dxa"/>
          </w:tcPr>
          <w:p w:rsidR="007E56C8" w:rsidRDefault="007E56C8" w:rsidP="006E6AD8">
            <w:pPr>
              <w:rPr>
                <w:b/>
              </w:rPr>
            </w:pPr>
            <w:r w:rsidRPr="00E577E4">
              <w:rPr>
                <w:b/>
              </w:rPr>
              <w:t>ΧΡΟΝΟΣ – ΤΟΠΟΣ ΠΑΡΑΔΟΣΗΣ</w:t>
            </w:r>
          </w:p>
          <w:p w:rsidR="007E56C8" w:rsidRPr="00E577E4" w:rsidRDefault="007E56C8" w:rsidP="006E6AD8">
            <w:r>
              <w:t>Το</w:t>
            </w:r>
            <w:r w:rsidRPr="00E577E4">
              <w:t xml:space="preserve"> </w:t>
            </w:r>
            <w:r>
              <w:t xml:space="preserve">μηχάνημα </w:t>
            </w:r>
            <w:r w:rsidRPr="00E577E4">
              <w:t xml:space="preserve"> και</w:t>
            </w:r>
            <w:r>
              <w:t xml:space="preserve"> </w:t>
            </w:r>
            <w:r w:rsidRPr="00E577E4">
              <w:t>ο εξοπλισμ</w:t>
            </w:r>
            <w:r>
              <w:t>ός</w:t>
            </w:r>
            <w:r w:rsidRPr="00E577E4">
              <w:t xml:space="preserve"> </w:t>
            </w:r>
            <w:r>
              <w:t>θα παραδοθούν εντός</w:t>
            </w:r>
            <w:r w:rsidRPr="00E577E4">
              <w:t xml:space="preserve"> </w:t>
            </w:r>
            <w:r w:rsidRPr="00B209C0">
              <w:t xml:space="preserve">ενενήντα (90) </w:t>
            </w:r>
            <w:r w:rsidRPr="00E577E4">
              <w:t>ημερολογιακ</w:t>
            </w:r>
            <w:r>
              <w:t>ών ημε</w:t>
            </w:r>
            <w:r w:rsidRPr="00E577E4">
              <w:t>ρ</w:t>
            </w:r>
            <w:r>
              <w:t>ών</w:t>
            </w:r>
            <w:r w:rsidRPr="00E577E4">
              <w:t xml:space="preserve"> από την υπογραφή της σύμβασης.</w:t>
            </w:r>
          </w:p>
          <w:p w:rsidR="007E56C8" w:rsidRDefault="007E56C8" w:rsidP="006E6AD8">
            <w:r w:rsidRPr="00E577E4">
              <w:t>Η παράδοση του οχήματος και του εξοπλισμού θα γίνει στο Δημαρχείο του Δήμου Νεστορίου, με ευθύνη και μέριμνα μεταφοράς του προμηθευτή.</w:t>
            </w:r>
          </w:p>
          <w:p w:rsidR="007E56C8" w:rsidRPr="00CF04B1" w:rsidRDefault="007E56C8" w:rsidP="006E6AD8">
            <w:r w:rsidRPr="00CF04B1">
              <w:t>Εάν κατά την παραλαβή και τη λειτουργία των υπό προμήθεια μηχανημάτων, αυτά δεν είναι σύμφωνα με τις τεχνικές προδιαγραφές και την προσφορά του προμηθευτή, τότε ο ανάδοχος υποχρεούται να αντικαταστήσει τα είδη σύμφωνα με το άρθρο 208 του Ν 4412/2016.</w:t>
            </w:r>
          </w:p>
        </w:tc>
        <w:tc>
          <w:tcPr>
            <w:tcW w:w="1627" w:type="dxa"/>
            <w:shd w:val="clear" w:color="auto" w:fill="D9D9D9" w:themeFill="background1" w:themeFillShade="D9"/>
          </w:tcPr>
          <w:p w:rsidR="007E56C8" w:rsidRDefault="007E56C8" w:rsidP="006E6AD8">
            <w:pPr>
              <w:jc w:val="both"/>
            </w:pPr>
            <w:r w:rsidRPr="00B209C0">
              <w:t>ΤΕΧΝΙΚΕΣ ΠΡΟΔΙΑΓΡΑΦΕΣ</w:t>
            </w:r>
            <w:r>
              <w:t xml:space="preserve"> &amp;</w:t>
            </w:r>
            <w:r w:rsidRPr="00E577E4">
              <w:t xml:space="preserve"> ΕΙΔΙΚΗ ΚΑΙ ΓΕΝΙΚΗ ΣΥΓΓΡΑΦΗ ΥΠΟΧΡΕΩΣΕΩΝ</w:t>
            </w:r>
          </w:p>
        </w:tc>
        <w:tc>
          <w:tcPr>
            <w:tcW w:w="1276" w:type="dxa"/>
            <w:shd w:val="clear" w:color="auto" w:fill="D9D9D9" w:themeFill="background1" w:themeFillShade="D9"/>
          </w:tcPr>
          <w:p w:rsidR="007E56C8" w:rsidRDefault="007E56C8" w:rsidP="006E6AD8">
            <w:pPr>
              <w:jc w:val="center"/>
            </w:pPr>
          </w:p>
        </w:tc>
        <w:tc>
          <w:tcPr>
            <w:tcW w:w="1325" w:type="dxa"/>
            <w:shd w:val="clear" w:color="auto" w:fill="auto"/>
          </w:tcPr>
          <w:p w:rsidR="007E56C8" w:rsidRDefault="007E56C8" w:rsidP="006E6AD8"/>
        </w:tc>
        <w:tc>
          <w:tcPr>
            <w:tcW w:w="1568" w:type="dxa"/>
            <w:shd w:val="clear" w:color="auto" w:fill="auto"/>
          </w:tcPr>
          <w:p w:rsidR="007E56C8" w:rsidRDefault="007E56C8" w:rsidP="006E6AD8"/>
        </w:tc>
        <w:tc>
          <w:tcPr>
            <w:tcW w:w="1717" w:type="dxa"/>
          </w:tcPr>
          <w:p w:rsidR="007E56C8" w:rsidRDefault="007E56C8" w:rsidP="006E6AD8"/>
        </w:tc>
      </w:tr>
      <w:tr w:rsidR="007E56C8" w:rsidTr="00A85C89">
        <w:tblPrEx>
          <w:shd w:val="clear" w:color="auto" w:fill="auto"/>
        </w:tblPrEx>
        <w:tc>
          <w:tcPr>
            <w:tcW w:w="675" w:type="dxa"/>
          </w:tcPr>
          <w:p w:rsidR="007E56C8" w:rsidRDefault="007E56C8" w:rsidP="006E6AD8">
            <w:pPr>
              <w:rPr>
                <w:b/>
              </w:rPr>
            </w:pPr>
            <w:r>
              <w:rPr>
                <w:b/>
              </w:rPr>
              <w:t>4.7</w:t>
            </w:r>
          </w:p>
        </w:tc>
        <w:tc>
          <w:tcPr>
            <w:tcW w:w="6521" w:type="dxa"/>
          </w:tcPr>
          <w:p w:rsidR="007E56C8" w:rsidRPr="001D03B7" w:rsidRDefault="007E56C8" w:rsidP="006E6AD8">
            <w:pPr>
              <w:jc w:val="both"/>
              <w:rPr>
                <w:rFonts w:ascii="Calibri" w:hAnsi="Calibri"/>
                <w:b/>
              </w:rPr>
            </w:pPr>
            <w:r w:rsidRPr="001D03B7">
              <w:rPr>
                <w:rFonts w:ascii="Calibri" w:hAnsi="Calibri"/>
                <w:b/>
              </w:rPr>
              <w:t>ΣΥΝΤΗΡΗΣΗ – ΑΝΤΑΛΛΑΚΤΙΚΑ</w:t>
            </w:r>
          </w:p>
          <w:p w:rsidR="007E56C8" w:rsidRPr="00E577E4" w:rsidRDefault="007E56C8" w:rsidP="006E6AD8">
            <w:pPr>
              <w:rPr>
                <w:b/>
              </w:rPr>
            </w:pPr>
            <w:r w:rsidRPr="001D03B7">
              <w:rPr>
                <w:rFonts w:ascii="Calibri" w:hAnsi="Calibri"/>
              </w:rPr>
              <w:t xml:space="preserve">Να δηλωθεί υποχρεωτικά, ότι ο προμηθευτής εγγυάται την εξασφάλιση των απαιτουμένων ανταλλακτικών, κατά προτίμηση για μια δεκαετία και η έκπτωση που θα τυγχάνει ο φορέας επί του </w:t>
            </w:r>
            <w:r w:rsidRPr="001D03B7">
              <w:rPr>
                <w:rFonts w:ascii="Calibri" w:hAnsi="Calibri"/>
              </w:rPr>
              <w:lastRenderedPageBreak/>
              <w:t>εκάστοτε ισχύοντος τιμοκαταλόγου.</w:t>
            </w:r>
          </w:p>
        </w:tc>
        <w:tc>
          <w:tcPr>
            <w:tcW w:w="1627" w:type="dxa"/>
            <w:shd w:val="clear" w:color="auto" w:fill="D9D9D9" w:themeFill="background1" w:themeFillShade="D9"/>
          </w:tcPr>
          <w:p w:rsidR="007E56C8" w:rsidRDefault="007E56C8" w:rsidP="006E6AD8">
            <w:pPr>
              <w:jc w:val="both"/>
            </w:pPr>
            <w:r w:rsidRPr="00E552C6">
              <w:lastRenderedPageBreak/>
              <w:t>ΤΕΧΝΙΚΕΣ ΠΡΟΔΙΑΓΡΑΦΕΣ ΥΠΟΧΡΕΩΣΕΩΝ</w:t>
            </w:r>
          </w:p>
        </w:tc>
        <w:tc>
          <w:tcPr>
            <w:tcW w:w="1276" w:type="dxa"/>
            <w:shd w:val="clear" w:color="auto" w:fill="D9D9D9" w:themeFill="background1" w:themeFillShade="D9"/>
          </w:tcPr>
          <w:p w:rsidR="007E56C8" w:rsidRDefault="007E56C8" w:rsidP="006E6AD8">
            <w:pPr>
              <w:jc w:val="center"/>
            </w:pPr>
          </w:p>
        </w:tc>
        <w:tc>
          <w:tcPr>
            <w:tcW w:w="1325" w:type="dxa"/>
            <w:shd w:val="clear" w:color="auto" w:fill="auto"/>
          </w:tcPr>
          <w:p w:rsidR="007E56C8" w:rsidRDefault="007E56C8" w:rsidP="006E6AD8"/>
        </w:tc>
        <w:tc>
          <w:tcPr>
            <w:tcW w:w="1568" w:type="dxa"/>
            <w:shd w:val="clear" w:color="auto" w:fill="auto"/>
          </w:tcPr>
          <w:p w:rsidR="007E56C8" w:rsidRDefault="007E56C8" w:rsidP="006E6AD8"/>
        </w:tc>
        <w:tc>
          <w:tcPr>
            <w:tcW w:w="1717" w:type="dxa"/>
          </w:tcPr>
          <w:p w:rsidR="007E56C8" w:rsidRDefault="007E56C8" w:rsidP="006E6AD8"/>
        </w:tc>
      </w:tr>
      <w:tr w:rsidR="007E56C8" w:rsidTr="00A85C89">
        <w:tblPrEx>
          <w:shd w:val="clear" w:color="auto" w:fill="auto"/>
        </w:tblPrEx>
        <w:tc>
          <w:tcPr>
            <w:tcW w:w="675" w:type="dxa"/>
          </w:tcPr>
          <w:p w:rsidR="007E56C8" w:rsidRPr="00AD5AC8" w:rsidRDefault="007E56C8" w:rsidP="006E6AD8">
            <w:pPr>
              <w:rPr>
                <w:b/>
              </w:rPr>
            </w:pPr>
            <w:r>
              <w:rPr>
                <w:b/>
              </w:rPr>
              <w:lastRenderedPageBreak/>
              <w:t>4.8</w:t>
            </w:r>
          </w:p>
        </w:tc>
        <w:tc>
          <w:tcPr>
            <w:tcW w:w="6521" w:type="dxa"/>
          </w:tcPr>
          <w:p w:rsidR="007E56C8" w:rsidRDefault="007E56C8" w:rsidP="006E6AD8">
            <w:r w:rsidRPr="00281BC1">
              <w:rPr>
                <w:b/>
              </w:rPr>
              <w:t>ΕΓΓΥΗΣΗ ΚΑΛΗΣ ΛΕΙΤΟΥΡΓΙΑΣ</w:t>
            </w:r>
          </w:p>
          <w:p w:rsidR="007E56C8" w:rsidRDefault="007E56C8" w:rsidP="006E6AD8">
            <w:r w:rsidRPr="00E552C6">
              <w:t>Το μηχάνημα  θα πρέπει να συνοδεύεται επί ποινή αποκλεισμού από ολική εγγύηση καλής λειτουργίας τουλάχιστον ενός (1) έτους.</w:t>
            </w:r>
          </w:p>
        </w:tc>
        <w:tc>
          <w:tcPr>
            <w:tcW w:w="1627" w:type="dxa"/>
            <w:shd w:val="clear" w:color="auto" w:fill="D9D9D9" w:themeFill="background1" w:themeFillShade="D9"/>
          </w:tcPr>
          <w:p w:rsidR="007E56C8" w:rsidRDefault="007E56C8" w:rsidP="006E6AD8">
            <w:pPr>
              <w:jc w:val="both"/>
            </w:pPr>
            <w:r w:rsidRPr="00E552C6">
              <w:t xml:space="preserve">ΤΕΧΝΙΚΕΣ ΠΡΟΔΙΑΓΡΑΦΕΣ </w:t>
            </w:r>
            <w:r w:rsidRPr="00E577E4">
              <w:t>ΥΠΟΧΡΕΩΣΕΩΝ</w:t>
            </w:r>
          </w:p>
        </w:tc>
        <w:tc>
          <w:tcPr>
            <w:tcW w:w="1276" w:type="dxa"/>
            <w:shd w:val="clear" w:color="auto" w:fill="D9D9D9" w:themeFill="background1" w:themeFillShade="D9"/>
          </w:tcPr>
          <w:p w:rsidR="007E56C8" w:rsidRDefault="007E56C8" w:rsidP="006E6AD8">
            <w:pPr>
              <w:jc w:val="center"/>
            </w:pPr>
            <w:r>
              <w:t>ΝΑΙ</w:t>
            </w:r>
          </w:p>
        </w:tc>
        <w:tc>
          <w:tcPr>
            <w:tcW w:w="1325" w:type="dxa"/>
            <w:shd w:val="clear" w:color="auto" w:fill="auto"/>
          </w:tcPr>
          <w:p w:rsidR="007E56C8" w:rsidRDefault="007E56C8" w:rsidP="006E6AD8"/>
        </w:tc>
        <w:tc>
          <w:tcPr>
            <w:tcW w:w="1568" w:type="dxa"/>
            <w:shd w:val="clear" w:color="auto" w:fill="auto"/>
          </w:tcPr>
          <w:p w:rsidR="007E56C8" w:rsidRDefault="007E56C8" w:rsidP="006E6AD8"/>
        </w:tc>
        <w:tc>
          <w:tcPr>
            <w:tcW w:w="1717" w:type="dxa"/>
          </w:tcPr>
          <w:p w:rsidR="007E56C8" w:rsidRDefault="007E56C8" w:rsidP="006E6AD8"/>
        </w:tc>
      </w:tr>
    </w:tbl>
    <w:p w:rsidR="007E56C8" w:rsidRPr="00CC34EC" w:rsidRDefault="007E56C8" w:rsidP="00E66DCA">
      <w:pPr>
        <w:jc w:val="center"/>
      </w:pPr>
    </w:p>
    <w:p w:rsidR="00E66DCA" w:rsidRDefault="00E66DCA" w:rsidP="00E66DCA">
      <w:pPr>
        <w:jc w:val="center"/>
      </w:pPr>
      <w:r>
        <w:t>Νεστόριο, ……</w:t>
      </w:r>
      <w:r w:rsidR="00CF04B1">
        <w:t>./</w:t>
      </w:r>
      <w:r>
        <w:t>………</w:t>
      </w:r>
      <w:r w:rsidR="00CF04B1">
        <w:t>/20</w:t>
      </w:r>
      <w:r w:rsidR="00FF6381">
        <w:t>__</w:t>
      </w:r>
    </w:p>
    <w:p w:rsidR="00540073" w:rsidRDefault="00E66DCA" w:rsidP="00E66DCA">
      <w:pPr>
        <w:jc w:val="center"/>
      </w:pPr>
      <w:r>
        <w:t>Ο προσφέρων</w:t>
      </w:r>
    </w:p>
    <w:p w:rsidR="00C44B8B" w:rsidRPr="008F3CB4" w:rsidRDefault="00C44B8B" w:rsidP="00E66DCA">
      <w:pPr>
        <w:jc w:val="center"/>
      </w:pPr>
    </w:p>
    <w:sectPr w:rsidR="00C44B8B" w:rsidRPr="008F3CB4" w:rsidSect="00052155">
      <w:pgSz w:w="16838" w:h="11906" w:orient="landscape"/>
      <w:pgMar w:top="993" w:right="851" w:bottom="993"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39AC"/>
    <w:multiLevelType w:val="hybridMultilevel"/>
    <w:tmpl w:val="C6FC58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B586144"/>
    <w:multiLevelType w:val="hybridMultilevel"/>
    <w:tmpl w:val="C6D446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BA15A0A"/>
    <w:multiLevelType w:val="hybridMultilevel"/>
    <w:tmpl w:val="C6FC58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27D0BD5"/>
    <w:multiLevelType w:val="hybridMultilevel"/>
    <w:tmpl w:val="C6FC58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C1747BA"/>
    <w:multiLevelType w:val="hybridMultilevel"/>
    <w:tmpl w:val="C6FC58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3762BCB"/>
    <w:multiLevelType w:val="hybridMultilevel"/>
    <w:tmpl w:val="C6FC58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97C2D4D"/>
    <w:multiLevelType w:val="hybridMultilevel"/>
    <w:tmpl w:val="7D5CD3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8E66E28"/>
    <w:multiLevelType w:val="hybridMultilevel"/>
    <w:tmpl w:val="1BDE79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9EF19F4"/>
    <w:multiLevelType w:val="hybridMultilevel"/>
    <w:tmpl w:val="0584D810"/>
    <w:lvl w:ilvl="0" w:tplc="081C63E0">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CDE20F4"/>
    <w:multiLevelType w:val="hybridMultilevel"/>
    <w:tmpl w:val="C6FC58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1EB5A3A"/>
    <w:multiLevelType w:val="hybridMultilevel"/>
    <w:tmpl w:val="A1A232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BA22086"/>
    <w:multiLevelType w:val="hybridMultilevel"/>
    <w:tmpl w:val="C6FC58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D730554"/>
    <w:multiLevelType w:val="hybridMultilevel"/>
    <w:tmpl w:val="215881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6"/>
  </w:num>
  <w:num w:numId="5">
    <w:abstractNumId w:val="12"/>
  </w:num>
  <w:num w:numId="6">
    <w:abstractNumId w:val="10"/>
  </w:num>
  <w:num w:numId="7">
    <w:abstractNumId w:val="8"/>
  </w:num>
  <w:num w:numId="8">
    <w:abstractNumId w:val="9"/>
  </w:num>
  <w:num w:numId="9">
    <w:abstractNumId w:val="2"/>
  </w:num>
  <w:num w:numId="10">
    <w:abstractNumId w:val="5"/>
  </w:num>
  <w:num w:numId="11">
    <w:abstractNumId w:val="4"/>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06"/>
    <w:rsid w:val="00052155"/>
    <w:rsid w:val="00132B71"/>
    <w:rsid w:val="00161CF7"/>
    <w:rsid w:val="001D03B7"/>
    <w:rsid w:val="00281BC1"/>
    <w:rsid w:val="003F70DB"/>
    <w:rsid w:val="004720F8"/>
    <w:rsid w:val="004B151C"/>
    <w:rsid w:val="004E3F12"/>
    <w:rsid w:val="005225D7"/>
    <w:rsid w:val="00522A83"/>
    <w:rsid w:val="00540073"/>
    <w:rsid w:val="005877AC"/>
    <w:rsid w:val="006B00FD"/>
    <w:rsid w:val="00711C53"/>
    <w:rsid w:val="007D7967"/>
    <w:rsid w:val="007E56C8"/>
    <w:rsid w:val="008A0D06"/>
    <w:rsid w:val="008F3CB4"/>
    <w:rsid w:val="0096123E"/>
    <w:rsid w:val="009B2F3E"/>
    <w:rsid w:val="00A03693"/>
    <w:rsid w:val="00A85C89"/>
    <w:rsid w:val="00AB5AA6"/>
    <w:rsid w:val="00AD365C"/>
    <w:rsid w:val="00AD5AC8"/>
    <w:rsid w:val="00B209C0"/>
    <w:rsid w:val="00BC08F3"/>
    <w:rsid w:val="00C44B8B"/>
    <w:rsid w:val="00CC260A"/>
    <w:rsid w:val="00CC34EC"/>
    <w:rsid w:val="00CF04B1"/>
    <w:rsid w:val="00D23A49"/>
    <w:rsid w:val="00D4344F"/>
    <w:rsid w:val="00DC40FF"/>
    <w:rsid w:val="00E3631F"/>
    <w:rsid w:val="00E552C6"/>
    <w:rsid w:val="00E577E4"/>
    <w:rsid w:val="00E65C9D"/>
    <w:rsid w:val="00E66DCA"/>
    <w:rsid w:val="00E74890"/>
    <w:rsid w:val="00E86F13"/>
    <w:rsid w:val="00F36952"/>
    <w:rsid w:val="00F55899"/>
    <w:rsid w:val="00F67721"/>
    <w:rsid w:val="00FF63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6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0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00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6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0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0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11</Pages>
  <Words>2469</Words>
  <Characters>13334</Characters>
  <Application>Microsoft Office Word</Application>
  <DocSecurity>0</DocSecurity>
  <Lines>111</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2019-12-19T11:08:00Z</cp:lastPrinted>
  <dcterms:created xsi:type="dcterms:W3CDTF">2019-12-19T09:47:00Z</dcterms:created>
  <dcterms:modified xsi:type="dcterms:W3CDTF">2019-12-20T11:26:00Z</dcterms:modified>
</cp:coreProperties>
</file>